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62"/>
        <w:gridCol w:w="962"/>
        <w:gridCol w:w="2316"/>
        <w:gridCol w:w="810"/>
        <w:gridCol w:w="695"/>
        <w:gridCol w:w="1176"/>
        <w:gridCol w:w="1537"/>
      </w:tblGrid>
      <w:tr w:rsidR="0016610E" w:rsidRPr="007530A8" w:rsidTr="007C6878">
        <w:tc>
          <w:tcPr>
            <w:tcW w:w="7398" w:type="dxa"/>
            <w:gridSpan w:val="6"/>
            <w:vMerge w:val="restart"/>
          </w:tcPr>
          <w:p w:rsidR="00E002B7" w:rsidRPr="00070077" w:rsidRDefault="0016610E" w:rsidP="007F2B90">
            <w:pPr>
              <w:spacing w:line="240" w:lineRule="auto"/>
              <w:rPr>
                <w:rFonts w:ascii="Arial" w:hAnsi="Arial" w:cs="Arial"/>
                <w:b/>
                <w:sz w:val="44"/>
                <w:szCs w:val="44"/>
              </w:rPr>
            </w:pPr>
            <w:r>
              <w:rPr>
                <w:rFonts w:ascii="Arial" w:hAnsi="Arial" w:cs="Arial"/>
                <w:b/>
                <w:sz w:val="44"/>
                <w:szCs w:val="44"/>
              </w:rPr>
              <w:t>MEAC</w:t>
            </w:r>
            <w:r w:rsidRPr="00070077">
              <w:rPr>
                <w:rFonts w:ascii="Arial" w:hAnsi="Arial" w:cs="Arial"/>
                <w:b/>
                <w:sz w:val="44"/>
                <w:szCs w:val="44"/>
              </w:rPr>
              <w:t xml:space="preserve"> Board of Directors Meeting</w:t>
            </w:r>
            <w:bookmarkStart w:id="0" w:name="_GoBack"/>
            <w:bookmarkEnd w:id="0"/>
          </w:p>
        </w:tc>
        <w:tc>
          <w:tcPr>
            <w:tcW w:w="2898" w:type="dxa"/>
            <w:gridSpan w:val="2"/>
          </w:tcPr>
          <w:p w:rsidR="0016610E" w:rsidRPr="007530A8" w:rsidRDefault="0016610E" w:rsidP="007C6878">
            <w:pPr>
              <w:spacing w:line="240" w:lineRule="auto"/>
              <w:jc w:val="right"/>
              <w:rPr>
                <w:rFonts w:ascii="Arial" w:hAnsi="Arial" w:cs="Arial"/>
                <w:b/>
              </w:rPr>
            </w:pPr>
            <w:r>
              <w:rPr>
                <w:rFonts w:ascii="Arial" w:hAnsi="Arial" w:cs="Arial"/>
                <w:b/>
              </w:rPr>
              <w:t>Date:</w:t>
            </w:r>
            <w:r w:rsidR="00E002B7">
              <w:rPr>
                <w:rFonts w:ascii="Arial" w:hAnsi="Arial" w:cs="Arial"/>
                <w:b/>
              </w:rPr>
              <w:t xml:space="preserve"> May 6, 2013</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Default="00E002B7"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Convened</w:t>
            </w:r>
            <w:r>
              <w:rPr>
                <w:rFonts w:ascii="Arial" w:hAnsi="Arial" w:cs="Arial"/>
                <w:b/>
              </w:rPr>
              <w:t>:</w:t>
            </w:r>
            <w:r w:rsidR="006B6BB9">
              <w:rPr>
                <w:rFonts w:ascii="Arial" w:hAnsi="Arial" w:cs="Arial"/>
                <w:b/>
              </w:rPr>
              <w:t xml:space="preserve"> 12:07pm</w:t>
            </w:r>
          </w:p>
          <w:p w:rsidR="0016610E" w:rsidRDefault="0016610E" w:rsidP="007C6878">
            <w:pPr>
              <w:spacing w:line="240" w:lineRule="auto"/>
              <w:jc w:val="right"/>
              <w:rPr>
                <w:rFonts w:ascii="Arial" w:hAnsi="Arial" w:cs="Arial"/>
                <w:b/>
              </w:rPr>
            </w:pPr>
            <w:r>
              <w:rPr>
                <w:rFonts w:ascii="Arial" w:hAnsi="Arial" w:cs="Arial"/>
                <w:b/>
              </w:rPr>
              <w:t>Adjourned</w:t>
            </w:r>
            <w:r w:rsidR="00E002B7">
              <w:rPr>
                <w:rFonts w:ascii="Arial" w:hAnsi="Arial" w:cs="Arial"/>
                <w:b/>
              </w:rPr>
              <w:t>:</w:t>
            </w:r>
          </w:p>
          <w:p w:rsidR="007C0CB6" w:rsidRPr="007530A8" w:rsidRDefault="007C0CB6" w:rsidP="007C6878">
            <w:pPr>
              <w:spacing w:line="240" w:lineRule="auto"/>
              <w:jc w:val="right"/>
              <w:rPr>
                <w:rFonts w:ascii="Arial" w:hAnsi="Arial" w:cs="Arial"/>
                <w:b/>
              </w:rPr>
            </w:pPr>
            <w:r>
              <w:rPr>
                <w:rFonts w:ascii="Arial" w:hAnsi="Arial" w:cs="Arial"/>
                <w:b/>
              </w:rPr>
              <w:t>1:50pm</w:t>
            </w:r>
          </w:p>
        </w:tc>
      </w:tr>
      <w:tr w:rsidR="0016610E" w:rsidRPr="007530A8" w:rsidTr="007C6878">
        <w:tc>
          <w:tcPr>
            <w:tcW w:w="7398" w:type="dxa"/>
            <w:gridSpan w:val="6"/>
            <w:vMerge/>
          </w:tcPr>
          <w:p w:rsidR="0016610E" w:rsidRPr="007530A8" w:rsidRDefault="0016610E" w:rsidP="007C6878">
            <w:pPr>
              <w:spacing w:line="240" w:lineRule="auto"/>
              <w:rPr>
                <w:rFonts w:ascii="Arial" w:hAnsi="Arial" w:cs="Arial"/>
              </w:rPr>
            </w:pPr>
          </w:p>
        </w:tc>
        <w:tc>
          <w:tcPr>
            <w:tcW w:w="2898" w:type="dxa"/>
            <w:gridSpan w:val="2"/>
          </w:tcPr>
          <w:p w:rsidR="0016610E" w:rsidRDefault="00E002B7" w:rsidP="00E002B7">
            <w:pPr>
              <w:spacing w:line="240" w:lineRule="auto"/>
              <w:jc w:val="right"/>
              <w:rPr>
                <w:rFonts w:ascii="Arial" w:hAnsi="Arial" w:cs="Arial"/>
                <w:b/>
              </w:rPr>
            </w:pPr>
            <w:r>
              <w:rPr>
                <w:rFonts w:ascii="Arial" w:hAnsi="Arial" w:cs="Arial"/>
                <w:b/>
              </w:rPr>
              <w:t xml:space="preserve">Type of Meeting: </w:t>
            </w:r>
          </w:p>
          <w:p w:rsidR="007C0CB6" w:rsidRPr="007530A8" w:rsidRDefault="007C0CB6" w:rsidP="00E002B7">
            <w:pPr>
              <w:spacing w:line="240" w:lineRule="auto"/>
              <w:jc w:val="right"/>
              <w:rPr>
                <w:rFonts w:ascii="Arial" w:hAnsi="Arial" w:cs="Arial"/>
                <w:b/>
              </w:rPr>
            </w:pPr>
            <w:r>
              <w:rPr>
                <w:rFonts w:ascii="Arial" w:hAnsi="Arial" w:cs="Arial"/>
                <w:b/>
              </w:rPr>
              <w:t>Teleconference</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8208" w:type="dxa"/>
            <w:gridSpan w:val="6"/>
            <w:tcBorders>
              <w:left w:val="nil"/>
              <w:bottom w:val="single" w:sz="4" w:space="0" w:color="000000"/>
            </w:tcBorders>
          </w:tcPr>
          <w:p w:rsidR="0016610E" w:rsidRDefault="0016610E" w:rsidP="007C6878">
            <w:pPr>
              <w:spacing w:line="240" w:lineRule="auto"/>
              <w:jc w:val="both"/>
              <w:rPr>
                <w:sz w:val="22"/>
              </w:rPr>
            </w:pPr>
            <w:r>
              <w:rPr>
                <w:sz w:val="22"/>
              </w:rPr>
              <w:t xml:space="preserve">Board members: </w:t>
            </w:r>
            <w:r w:rsidR="003D641D">
              <w:rPr>
                <w:sz w:val="22"/>
              </w:rPr>
              <w:t xml:space="preserve">Andrea </w:t>
            </w:r>
            <w:proofErr w:type="spellStart"/>
            <w:r w:rsidR="003D641D">
              <w:rPr>
                <w:sz w:val="22"/>
              </w:rPr>
              <w:t>Ferroni</w:t>
            </w:r>
            <w:proofErr w:type="spellEnd"/>
            <w:r w:rsidR="003D641D">
              <w:rPr>
                <w:sz w:val="22"/>
              </w:rPr>
              <w:t xml:space="preserve">, </w:t>
            </w:r>
            <w:proofErr w:type="spellStart"/>
            <w:r w:rsidR="003D641D">
              <w:rPr>
                <w:sz w:val="22"/>
              </w:rPr>
              <w:t>Henci</w:t>
            </w:r>
            <w:proofErr w:type="spellEnd"/>
            <w:r w:rsidR="003D641D">
              <w:rPr>
                <w:sz w:val="22"/>
              </w:rPr>
              <w:t xml:space="preserve"> Goer</w:t>
            </w:r>
            <w:r w:rsidR="006B6BB9">
              <w:rPr>
                <w:sz w:val="22"/>
              </w:rPr>
              <w:t>, Kristi Ridd-Young, Kathryn Montgomery, Jeanne Madrid</w:t>
            </w:r>
            <w:r w:rsidR="001F434D">
              <w:rPr>
                <w:sz w:val="22"/>
              </w:rPr>
              <w:t>, Mary Yglesia</w:t>
            </w:r>
            <w:r w:rsidR="00D370AB">
              <w:rPr>
                <w:sz w:val="22"/>
              </w:rPr>
              <w:t>, Nichole Reding</w:t>
            </w:r>
            <w:r w:rsidR="006B6BB9">
              <w:rPr>
                <w:sz w:val="22"/>
              </w:rPr>
              <w:t xml:space="preserve"> </w:t>
            </w:r>
          </w:p>
          <w:p w:rsidR="00E002B7" w:rsidRDefault="00E002B7" w:rsidP="007C6878">
            <w:pPr>
              <w:spacing w:line="240" w:lineRule="auto"/>
              <w:jc w:val="both"/>
              <w:rPr>
                <w:sz w:val="22"/>
              </w:rPr>
            </w:pPr>
          </w:p>
          <w:p w:rsidR="0016610E" w:rsidRPr="009E2663" w:rsidRDefault="0016610E" w:rsidP="007C6878">
            <w:pPr>
              <w:spacing w:line="240" w:lineRule="auto"/>
              <w:jc w:val="both"/>
              <w:rPr>
                <w:sz w:val="22"/>
              </w:rPr>
            </w:pPr>
            <w:r>
              <w:rPr>
                <w:sz w:val="22"/>
              </w:rPr>
              <w:t>Staff:</w:t>
            </w:r>
            <w:r w:rsidR="003D641D">
              <w:rPr>
                <w:sz w:val="22"/>
              </w:rPr>
              <w:t xml:space="preserve"> Sandra Bitonti Stewart, Jessica Kelly-Shaieb, Karin </w:t>
            </w:r>
            <w:r w:rsidR="006B6BB9">
              <w:rPr>
                <w:sz w:val="22"/>
              </w:rPr>
              <w:t>Borgerson</w:t>
            </w: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8208" w:type="dxa"/>
            <w:gridSpan w:val="6"/>
            <w:tcBorders>
              <w:left w:val="nil"/>
              <w:bottom w:val="single" w:sz="4" w:space="0" w:color="000000"/>
            </w:tcBorders>
          </w:tcPr>
          <w:p w:rsidR="0016610E" w:rsidRPr="009E2663" w:rsidRDefault="0016610E" w:rsidP="007C6878">
            <w:pPr>
              <w:spacing w:line="240" w:lineRule="auto"/>
              <w:jc w:val="both"/>
              <w:rPr>
                <w:sz w:val="22"/>
              </w:rPr>
            </w:pPr>
          </w:p>
        </w:tc>
      </w:tr>
      <w:tr w:rsidR="0016610E" w:rsidRPr="007530A8" w:rsidTr="007C6878">
        <w:tc>
          <w:tcPr>
            <w:tcW w:w="2088"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8208" w:type="dxa"/>
            <w:gridSpan w:val="6"/>
            <w:tcBorders>
              <w:left w:val="nil"/>
              <w:bottom w:val="single" w:sz="4" w:space="0" w:color="000000"/>
            </w:tcBorders>
          </w:tcPr>
          <w:p w:rsidR="0016610E" w:rsidRPr="009E2663" w:rsidRDefault="00E002B7" w:rsidP="007C6878">
            <w:pPr>
              <w:spacing w:line="240" w:lineRule="auto"/>
              <w:jc w:val="both"/>
              <w:rPr>
                <w:sz w:val="22"/>
              </w:rPr>
            </w:pPr>
            <w:r>
              <w:rPr>
                <w:sz w:val="22"/>
              </w:rPr>
              <w:t>Jessica Kelly-Shaieb</w:t>
            </w:r>
          </w:p>
        </w:tc>
      </w:tr>
      <w:tr w:rsidR="0016610E" w:rsidRPr="007530A8" w:rsidTr="007C6878">
        <w:trPr>
          <w:trHeight w:val="107"/>
        </w:trPr>
        <w:tc>
          <w:tcPr>
            <w:tcW w:w="10296" w:type="dxa"/>
            <w:gridSpan w:val="8"/>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3"/>
            <w:tcBorders>
              <w:left w:val="nil"/>
            </w:tcBorders>
          </w:tcPr>
          <w:p w:rsidR="0016610E" w:rsidRPr="0077418F" w:rsidRDefault="007C0CB6" w:rsidP="007C6878">
            <w:pPr>
              <w:spacing w:line="240" w:lineRule="auto"/>
              <w:jc w:val="left"/>
            </w:pPr>
            <w:r>
              <w:t>Accreditation Activit</w:t>
            </w:r>
            <w:r w:rsidR="00E002B7">
              <w:t xml:space="preserve">y - </w:t>
            </w:r>
            <w:r w:rsidR="00E002B7" w:rsidRPr="00E002B7">
              <w:t>MCU Title IV substantive change application</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Karin Borgerson</w:t>
            </w:r>
          </w:p>
        </w:tc>
      </w:tr>
      <w:tr w:rsidR="0016610E" w:rsidRPr="007530A8"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7"/>
            <w:tcBorders>
              <w:left w:val="nil"/>
            </w:tcBorders>
          </w:tcPr>
          <w:p w:rsidR="0016610E" w:rsidRPr="0077418F" w:rsidRDefault="006B6BB9" w:rsidP="007C6878">
            <w:pPr>
              <w:spacing w:line="240" w:lineRule="auto"/>
              <w:jc w:val="left"/>
            </w:pPr>
            <w:r w:rsidRPr="006B6BB9">
              <w:t>2013-04 ARC Report on MCU Sub Change Title IV</w:t>
            </w:r>
          </w:p>
        </w:tc>
      </w:tr>
      <w:tr w:rsidR="0016610E" w:rsidRPr="007530A8"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7"/>
            <w:tcBorders>
              <w:left w:val="nil"/>
            </w:tcBorders>
          </w:tcPr>
          <w:p w:rsidR="006B6BB9" w:rsidRDefault="006B6BB9" w:rsidP="007C6878">
            <w:pPr>
              <w:spacing w:line="240" w:lineRule="auto"/>
              <w:jc w:val="left"/>
            </w:pPr>
            <w:r>
              <w:t>Kristi Ridd-Young steps off of call</w:t>
            </w:r>
            <w:r w:rsidR="00AB7CF7">
              <w:t xml:space="preserve"> due to conf</w:t>
            </w:r>
            <w:r w:rsidR="00BC4B68">
              <w:t>l</w:t>
            </w:r>
            <w:r w:rsidR="00AB7CF7">
              <w:t>ict of interest</w:t>
            </w:r>
            <w:r>
              <w:t>.</w:t>
            </w:r>
          </w:p>
          <w:p w:rsidR="006B6BB9" w:rsidRDefault="006B6BB9" w:rsidP="007C6878">
            <w:pPr>
              <w:spacing w:line="240" w:lineRule="auto"/>
              <w:jc w:val="left"/>
            </w:pPr>
          </w:p>
          <w:p w:rsidR="0016610E" w:rsidRDefault="006B6BB9" w:rsidP="007C6878">
            <w:pPr>
              <w:spacing w:line="240" w:lineRule="auto"/>
              <w:jc w:val="left"/>
            </w:pPr>
            <w:r>
              <w:t>Karin introduces the ARC Report for a Substantive Change to add Title IV to MCU’s program.</w:t>
            </w:r>
          </w:p>
          <w:p w:rsidR="006B6BB9" w:rsidRDefault="006B6BB9" w:rsidP="007C6878">
            <w:pPr>
              <w:spacing w:line="240" w:lineRule="auto"/>
              <w:jc w:val="left"/>
            </w:pPr>
          </w:p>
          <w:p w:rsidR="00A4074B" w:rsidRDefault="006B6BB9" w:rsidP="00D370AB">
            <w:pPr>
              <w:spacing w:line="240" w:lineRule="auto"/>
              <w:jc w:val="left"/>
            </w:pPr>
            <w:r>
              <w:t xml:space="preserve">Andrea and Kathryn, as independent board reviewers, </w:t>
            </w:r>
            <w:r w:rsidR="001F434D">
              <w:t xml:space="preserve">present their analyses and </w:t>
            </w:r>
            <w:r>
              <w:t>guide the Board discussion.</w:t>
            </w:r>
            <w:r w:rsidR="00AB7CF7">
              <w:t xml:space="preserve">  Required training is </w:t>
            </w:r>
            <w:r w:rsidR="00D370AB">
              <w:t>well-documented</w:t>
            </w:r>
            <w:r w:rsidR="00AB7CF7">
              <w:t xml:space="preserve">, but the Board agrees with the ARC recommendation that a more detailed job description be submitted for the staff administrator of the financial aid program.  BOD agrees that an updated, more comprehensive Policies and Procedures be required subsequent to the additional training MCU has received from the Department of Education.  </w:t>
            </w:r>
          </w:p>
          <w:p w:rsidR="00AB7CF7" w:rsidRDefault="00AB7CF7" w:rsidP="00D370AB">
            <w:pPr>
              <w:spacing w:line="240" w:lineRule="auto"/>
              <w:jc w:val="left"/>
            </w:pPr>
          </w:p>
          <w:p w:rsidR="00A4074B" w:rsidRPr="0077418F" w:rsidRDefault="007C0CB6" w:rsidP="00A4074B">
            <w:pPr>
              <w:spacing w:line="240" w:lineRule="auto"/>
              <w:jc w:val="left"/>
            </w:pPr>
            <w:r>
              <w:t>Kristi Ridd-Young rejoins call.</w:t>
            </w:r>
          </w:p>
        </w:tc>
      </w:tr>
      <w:tr w:rsidR="0016610E" w:rsidRPr="007530A8"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7"/>
            <w:tcBorders>
              <w:left w:val="nil"/>
            </w:tcBorders>
          </w:tcPr>
          <w:p w:rsidR="0016610E" w:rsidRPr="0077418F" w:rsidRDefault="007C0CB6" w:rsidP="007C6878">
            <w:pPr>
              <w:spacing w:line="240" w:lineRule="auto"/>
              <w:jc w:val="left"/>
            </w:pPr>
            <w:r w:rsidRPr="007C0CB6">
              <w:t>Motion to accept ARC report with changes and interim report: Nichole Reding.   Second: Jeanne Madrid.  Opposed: None.</w:t>
            </w:r>
          </w:p>
        </w:tc>
      </w:tr>
      <w:tr w:rsidR="0016610E" w:rsidRPr="007530A8" w:rsidTr="007C6878">
        <w:tc>
          <w:tcPr>
            <w:tcW w:w="5868" w:type="dxa"/>
            <w:gridSpan w:val="4"/>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530A8" w:rsidTr="007C6878">
        <w:tc>
          <w:tcPr>
            <w:tcW w:w="5868" w:type="dxa"/>
            <w:gridSpan w:val="4"/>
          </w:tcPr>
          <w:p w:rsidR="0016610E" w:rsidRPr="0077418F" w:rsidRDefault="00AB7CF7" w:rsidP="007C6878">
            <w:pPr>
              <w:numPr>
                <w:ilvl w:val="0"/>
                <w:numId w:val="1"/>
              </w:numPr>
              <w:spacing w:line="240" w:lineRule="auto"/>
              <w:jc w:val="left"/>
            </w:pPr>
            <w:r>
              <w:t>Prepare the final board report and mail to school</w:t>
            </w:r>
          </w:p>
        </w:tc>
        <w:tc>
          <w:tcPr>
            <w:tcW w:w="2880" w:type="dxa"/>
            <w:gridSpan w:val="3"/>
          </w:tcPr>
          <w:p w:rsidR="0016610E" w:rsidRPr="0077418F" w:rsidRDefault="00AB7CF7" w:rsidP="007C6878">
            <w:pPr>
              <w:spacing w:line="240" w:lineRule="auto"/>
              <w:jc w:val="left"/>
            </w:pPr>
            <w:r>
              <w:t xml:space="preserve">Karin/Sandra </w:t>
            </w:r>
          </w:p>
        </w:tc>
        <w:tc>
          <w:tcPr>
            <w:tcW w:w="1548" w:type="dxa"/>
          </w:tcPr>
          <w:p w:rsidR="0016610E" w:rsidRPr="0077418F" w:rsidRDefault="00AB7CF7" w:rsidP="007C6878">
            <w:pPr>
              <w:spacing w:line="240" w:lineRule="auto"/>
              <w:jc w:val="left"/>
            </w:pPr>
            <w:r>
              <w:t>May 13, 2013</w:t>
            </w:r>
          </w:p>
        </w:tc>
      </w:tr>
      <w:tr w:rsidR="0016610E" w:rsidRPr="007530A8" w:rsidTr="007C6878">
        <w:tc>
          <w:tcPr>
            <w:tcW w:w="3168" w:type="dxa"/>
            <w:gridSpan w:val="3"/>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r w:rsidR="00AB7CF7">
              <w:t xml:space="preserve"> </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4"/>
        <w:gridCol w:w="2380"/>
        <w:gridCol w:w="810"/>
        <w:gridCol w:w="720"/>
        <w:gridCol w:w="1137"/>
        <w:gridCol w:w="1491"/>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002B7" w:rsidP="007C6878">
            <w:pPr>
              <w:spacing w:line="240" w:lineRule="auto"/>
              <w:jc w:val="left"/>
            </w:pPr>
            <w:r>
              <w:t xml:space="preserve">Accreditation Activity - </w:t>
            </w:r>
            <w:r w:rsidRPr="00E002B7">
              <w:t>FSTM Financial Concerns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Jessica Kelly-Shaieb</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6B6BB9" w:rsidP="007C6878">
            <w:pPr>
              <w:spacing w:line="240" w:lineRule="auto"/>
              <w:jc w:val="left"/>
            </w:pPr>
            <w:r w:rsidRPr="006B6BB9">
              <w:t>FSTM Report to MEAC Board of Directors</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Pr="0077418F" w:rsidRDefault="007C0CB6" w:rsidP="007C6878">
            <w:pPr>
              <w:spacing w:line="240" w:lineRule="auto"/>
              <w:jc w:val="left"/>
            </w:pPr>
            <w:r>
              <w:t xml:space="preserve">Jessica and Sandra present history and issue of FSTM’s financial situation to the Board.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lastRenderedPageBreak/>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AB7CF7" w:rsidP="007C6878">
            <w:pPr>
              <w:numPr>
                <w:ilvl w:val="0"/>
                <w:numId w:val="1"/>
              </w:numPr>
              <w:spacing w:line="240" w:lineRule="auto"/>
              <w:jc w:val="left"/>
            </w:pPr>
            <w:r>
              <w:t>Staff to provide foll</w:t>
            </w:r>
            <w:r w:rsidR="007957C8">
              <w:t>o</w:t>
            </w:r>
            <w:r>
              <w:t>w-up report to Board</w:t>
            </w:r>
            <w:r w:rsidR="007957C8">
              <w:t xml:space="preserve"> on status of situation</w:t>
            </w:r>
            <w:r>
              <w:t xml:space="preserve"> </w:t>
            </w:r>
          </w:p>
        </w:tc>
        <w:tc>
          <w:tcPr>
            <w:tcW w:w="2880" w:type="dxa"/>
            <w:gridSpan w:val="3"/>
          </w:tcPr>
          <w:p w:rsidR="0016610E" w:rsidRPr="0077418F" w:rsidRDefault="00AB7CF7" w:rsidP="007C6878">
            <w:pPr>
              <w:spacing w:line="240" w:lineRule="auto"/>
              <w:jc w:val="left"/>
            </w:pPr>
            <w:r>
              <w:t xml:space="preserve">Jessica/Sandra </w:t>
            </w:r>
          </w:p>
        </w:tc>
        <w:tc>
          <w:tcPr>
            <w:tcW w:w="1548" w:type="dxa"/>
          </w:tcPr>
          <w:p w:rsidR="0016610E" w:rsidRPr="0077418F" w:rsidRDefault="00AB7CF7" w:rsidP="007C6878">
            <w:pPr>
              <w:spacing w:line="240" w:lineRule="auto"/>
              <w:jc w:val="left"/>
            </w:pPr>
            <w:r>
              <w:t>May 20, 2013</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2"/>
        <w:gridCol w:w="2371"/>
        <w:gridCol w:w="810"/>
        <w:gridCol w:w="720"/>
        <w:gridCol w:w="1160"/>
        <w:gridCol w:w="1497"/>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002B7" w:rsidP="007C6878">
            <w:pPr>
              <w:spacing w:line="240" w:lineRule="auto"/>
              <w:jc w:val="left"/>
            </w:pPr>
            <w:r>
              <w:t>Minutes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Kristi Ridd-Young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Default="006B6BB9" w:rsidP="007C6878">
            <w:pPr>
              <w:spacing w:line="240" w:lineRule="auto"/>
              <w:jc w:val="left"/>
            </w:pPr>
            <w:r w:rsidRPr="006B6BB9">
              <w:t>2013_03-11_Board_Minutes_DRAFT</w:t>
            </w:r>
          </w:p>
          <w:p w:rsidR="006B6BB9" w:rsidRDefault="006B6BB9" w:rsidP="007C6878">
            <w:pPr>
              <w:spacing w:line="240" w:lineRule="auto"/>
              <w:jc w:val="left"/>
            </w:pPr>
            <w:r w:rsidRPr="006B6BB9">
              <w:t xml:space="preserve">2013_04_05 Minutes Executive </w:t>
            </w:r>
            <w:proofErr w:type="spellStart"/>
            <w:r w:rsidRPr="006B6BB9">
              <w:t>Committee_final</w:t>
            </w:r>
            <w:proofErr w:type="spellEnd"/>
          </w:p>
          <w:p w:rsidR="006B6BB9" w:rsidRPr="0077418F" w:rsidRDefault="006B6BB9" w:rsidP="007C6878">
            <w:pPr>
              <w:spacing w:line="240" w:lineRule="auto"/>
              <w:jc w:val="left"/>
            </w:pPr>
            <w:r>
              <w:t>2013_04_06</w:t>
            </w:r>
            <w:r w:rsidRPr="006B6BB9">
              <w:t xml:space="preserve"> Minutes Executive </w:t>
            </w:r>
            <w:proofErr w:type="spellStart"/>
            <w:r w:rsidRPr="006B6BB9">
              <w:t>Committee_final</w:t>
            </w:r>
            <w:proofErr w:type="spellEnd"/>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F5780D" w:rsidP="007C6878">
            <w:pPr>
              <w:spacing w:line="240" w:lineRule="auto"/>
              <w:jc w:val="left"/>
            </w:pPr>
            <w:r>
              <w:t xml:space="preserve">Motion to approve MEAC BOD minutes from March 11, 2013: </w:t>
            </w:r>
            <w:proofErr w:type="spellStart"/>
            <w:r>
              <w:t>Henci</w:t>
            </w:r>
            <w:proofErr w:type="spellEnd"/>
            <w:r>
              <w:t xml:space="preserve"> Goer. Second: Andrea </w:t>
            </w:r>
            <w:proofErr w:type="spellStart"/>
            <w:r>
              <w:t>Ferroni</w:t>
            </w:r>
            <w:proofErr w:type="spellEnd"/>
            <w:r>
              <w:t>.  Opposed: None.  Abstain: None.</w:t>
            </w:r>
          </w:p>
          <w:p w:rsidR="00F5780D" w:rsidRDefault="00F5780D" w:rsidP="007C6878">
            <w:pPr>
              <w:spacing w:line="240" w:lineRule="auto"/>
              <w:jc w:val="left"/>
            </w:pPr>
          </w:p>
          <w:p w:rsidR="00F5780D" w:rsidRPr="0077418F" w:rsidRDefault="00F5780D" w:rsidP="00F5780D">
            <w:pPr>
              <w:spacing w:line="240" w:lineRule="auto"/>
              <w:jc w:val="left"/>
            </w:pPr>
            <w:r>
              <w:t>Sandra notes to Board that Executive Committee minutes are available for reference.</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6"/>
        <w:gridCol w:w="1210"/>
        <w:gridCol w:w="2371"/>
        <w:gridCol w:w="810"/>
        <w:gridCol w:w="720"/>
        <w:gridCol w:w="1161"/>
        <w:gridCol w:w="1498"/>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002B7" w:rsidP="007C6878">
            <w:pPr>
              <w:spacing w:line="240" w:lineRule="auto"/>
              <w:jc w:val="left"/>
            </w:pPr>
            <w:r>
              <w:t>Finance</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Mary Yglesia</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6B6BB9" w:rsidP="007C6878">
            <w:pPr>
              <w:spacing w:line="240" w:lineRule="auto"/>
              <w:jc w:val="left"/>
            </w:pPr>
            <w:r w:rsidRPr="006B6BB9">
              <w:t>FY 2013-14 Budget v.5</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16610E" w:rsidRDefault="00F5780D" w:rsidP="00F25E9E">
            <w:pPr>
              <w:spacing w:line="240" w:lineRule="auto"/>
              <w:jc w:val="left"/>
            </w:pPr>
            <w:r>
              <w:t>Mary presents draft budget to Board.  Highlights staff bonus</w:t>
            </w:r>
            <w:r w:rsidR="00F25E9E">
              <w:t xml:space="preserve"> and wages</w:t>
            </w:r>
            <w:r>
              <w:t xml:space="preserve"> line</w:t>
            </w:r>
            <w:r w:rsidR="00F25E9E">
              <w:t>s</w:t>
            </w:r>
            <w:r>
              <w:t xml:space="preserve">, increase in revenue </w:t>
            </w:r>
            <w:r w:rsidR="00E45D70">
              <w:t>from accreditation fees</w:t>
            </w:r>
            <w:r w:rsidR="00F25E9E">
              <w:t xml:space="preserve"> and a related</w:t>
            </w:r>
            <w:r>
              <w:t xml:space="preserve"> increase in site visit expenses</w:t>
            </w:r>
            <w:r w:rsidR="00E45D70">
              <w:t xml:space="preserve">, </w:t>
            </w:r>
            <w:r w:rsidR="00F25E9E">
              <w:t xml:space="preserve">outreach activity </w:t>
            </w:r>
            <w:r w:rsidR="00E45D70">
              <w:t xml:space="preserve">for US-MERA and ACCAHC </w:t>
            </w:r>
            <w:r w:rsidR="00F25E9E">
              <w:t xml:space="preserve">and Board member travel.  Mary notes a projected deficit </w:t>
            </w:r>
            <w:r w:rsidR="00E45D70">
              <w:t>due to</w:t>
            </w:r>
            <w:r w:rsidR="00BC4B68">
              <w:t xml:space="preserve"> investments in organ</w:t>
            </w:r>
            <w:r w:rsidR="00E45D70">
              <w:t xml:space="preserve">ization’s infrastructure (increasing staff and technology capacity) </w:t>
            </w:r>
            <w:r w:rsidR="00F25E9E">
              <w:t>followed by surpluses in future years and invites Board to discuss.</w:t>
            </w:r>
          </w:p>
          <w:p w:rsidR="00F25E9E" w:rsidRDefault="00F25E9E" w:rsidP="00F25E9E">
            <w:pPr>
              <w:spacing w:line="240" w:lineRule="auto"/>
              <w:jc w:val="left"/>
            </w:pPr>
          </w:p>
          <w:p w:rsidR="00F25E9E" w:rsidRDefault="00F25E9E" w:rsidP="00AB7CF7">
            <w:pPr>
              <w:spacing w:line="240" w:lineRule="auto"/>
              <w:jc w:val="left"/>
            </w:pPr>
            <w:r>
              <w:t>Sandra shares complication of not knowing actual revenue projections until annual reports are submitted</w:t>
            </w:r>
            <w:r w:rsidR="006C598D">
              <w:t xml:space="preserve"> on July 1, which is also the first day of the new fiscal year.  </w:t>
            </w:r>
            <w:r w:rsidR="00E45D70">
              <w:t xml:space="preserve">Board asks Sandra to research possibility of changing the fiscal year.  </w:t>
            </w:r>
          </w:p>
          <w:p w:rsidR="00AB7CF7" w:rsidRDefault="00AB7CF7" w:rsidP="00AB7CF7">
            <w:pPr>
              <w:spacing w:line="240" w:lineRule="auto"/>
              <w:jc w:val="left"/>
            </w:pPr>
          </w:p>
          <w:p w:rsidR="00AB7CF7" w:rsidRPr="0077418F" w:rsidRDefault="00AB7CF7" w:rsidP="00AB7CF7">
            <w:pPr>
              <w:spacing w:line="240" w:lineRule="auto"/>
              <w:jc w:val="left"/>
            </w:pPr>
            <w:r>
              <w:t>Mary invites the Board’s comments and questions between today and the June 6</w:t>
            </w:r>
            <w:r w:rsidR="00E45D70">
              <w:t>, 2013</w:t>
            </w:r>
            <w:r>
              <w:t xml:space="preserve"> Board meeting when the Board will be asked to approve the proposed budget.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E45D70" w:rsidP="00AB7CF7">
            <w:pPr>
              <w:numPr>
                <w:ilvl w:val="0"/>
                <w:numId w:val="1"/>
              </w:numPr>
              <w:spacing w:line="240" w:lineRule="auto"/>
              <w:jc w:val="left"/>
            </w:pPr>
            <w:r>
              <w:t xml:space="preserve">Research possibility of changing MEAC </w:t>
            </w:r>
            <w:r w:rsidR="00AB7CF7">
              <w:t xml:space="preserve">fiscal year </w:t>
            </w:r>
            <w:r>
              <w:t xml:space="preserve">from July 1-June 30 to January 1 – Dec. 30.  </w:t>
            </w:r>
          </w:p>
        </w:tc>
        <w:tc>
          <w:tcPr>
            <w:tcW w:w="2880" w:type="dxa"/>
            <w:gridSpan w:val="3"/>
          </w:tcPr>
          <w:p w:rsidR="0016610E" w:rsidRPr="0077418F" w:rsidRDefault="006C598D" w:rsidP="007C6878">
            <w:pPr>
              <w:spacing w:line="240" w:lineRule="auto"/>
              <w:jc w:val="left"/>
            </w:pPr>
            <w:r>
              <w:t>Sandra</w:t>
            </w:r>
          </w:p>
        </w:tc>
        <w:tc>
          <w:tcPr>
            <w:tcW w:w="1548" w:type="dxa"/>
          </w:tcPr>
          <w:p w:rsidR="0016610E" w:rsidRPr="0077418F" w:rsidRDefault="00AB7CF7" w:rsidP="007C6878">
            <w:pPr>
              <w:spacing w:line="240" w:lineRule="auto"/>
              <w:jc w:val="left"/>
            </w:pPr>
            <w:r>
              <w:t xml:space="preserve">June 6, 2013 </w:t>
            </w: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35"/>
        <w:gridCol w:w="2380"/>
        <w:gridCol w:w="810"/>
        <w:gridCol w:w="720"/>
        <w:gridCol w:w="1136"/>
        <w:gridCol w:w="1491"/>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002B7" w:rsidP="007C6878">
            <w:pPr>
              <w:spacing w:line="240" w:lineRule="auto"/>
              <w:jc w:val="left"/>
            </w:pPr>
            <w:r w:rsidRPr="00E002B7">
              <w:t>Ou</w:t>
            </w:r>
            <w:r>
              <w:t xml:space="preserve">treach and Collaboration Reports </w:t>
            </w:r>
            <w:r w:rsidRPr="00E002B7">
              <w:t>and Next Steps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Kristi Ridd-Young; Nichole Reding</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Default="006B6BB9" w:rsidP="007C6878">
            <w:pPr>
              <w:spacing w:line="240" w:lineRule="auto"/>
              <w:jc w:val="left"/>
            </w:pPr>
            <w:r w:rsidRPr="006B6BB9">
              <w:t xml:space="preserve">2013_05_01 US MERA April 2013 Retreat </w:t>
            </w:r>
            <w:proofErr w:type="spellStart"/>
            <w:r w:rsidRPr="006B6BB9">
              <w:t>Report_final</w:t>
            </w:r>
            <w:proofErr w:type="spellEnd"/>
          </w:p>
          <w:p w:rsidR="006B6BB9" w:rsidRPr="0077418F" w:rsidRDefault="006B6BB9" w:rsidP="007C6878">
            <w:pPr>
              <w:spacing w:line="240" w:lineRule="auto"/>
              <w:jc w:val="left"/>
            </w:pPr>
            <w:r w:rsidRPr="006B6BB9">
              <w:lastRenderedPageBreak/>
              <w:t>2013_04_30 Report to MEAC Board on AMO Collaboration Meetings</w:t>
            </w: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lastRenderedPageBreak/>
              <w:t>Discussion:</w:t>
            </w:r>
            <w:r>
              <w:rPr>
                <w:rFonts w:ascii="Arial" w:hAnsi="Arial" w:cs="Arial"/>
                <w:b/>
              </w:rPr>
              <w:t xml:space="preserve">  </w:t>
            </w:r>
          </w:p>
        </w:tc>
        <w:tc>
          <w:tcPr>
            <w:tcW w:w="8478" w:type="dxa"/>
            <w:gridSpan w:val="6"/>
            <w:tcBorders>
              <w:left w:val="nil"/>
            </w:tcBorders>
          </w:tcPr>
          <w:p w:rsidR="0016610E" w:rsidRDefault="006C598D" w:rsidP="007C6878">
            <w:pPr>
              <w:spacing w:line="240" w:lineRule="auto"/>
              <w:jc w:val="left"/>
            </w:pPr>
            <w:r>
              <w:t>Kristi shared feedback on the professionalism of MEAC representatives at AMO meetings.</w:t>
            </w:r>
          </w:p>
          <w:p w:rsidR="005E530A" w:rsidRDefault="005E530A" w:rsidP="007C6878">
            <w:pPr>
              <w:spacing w:line="240" w:lineRule="auto"/>
              <w:jc w:val="left"/>
            </w:pPr>
          </w:p>
          <w:p w:rsidR="005E530A" w:rsidRDefault="005E530A" w:rsidP="007C6878">
            <w:pPr>
              <w:spacing w:line="240" w:lineRule="auto"/>
              <w:jc w:val="left"/>
            </w:pPr>
            <w:r>
              <w:t>Kristi presents the proposed next steps for collaboration work as described in the reports.</w:t>
            </w:r>
          </w:p>
          <w:p w:rsidR="006C598D" w:rsidRDefault="006C598D" w:rsidP="007C6878">
            <w:pPr>
              <w:spacing w:line="240" w:lineRule="auto"/>
              <w:jc w:val="left"/>
            </w:pPr>
          </w:p>
          <w:p w:rsidR="005E530A" w:rsidRDefault="00E45D70" w:rsidP="007C6878">
            <w:pPr>
              <w:spacing w:line="240" w:lineRule="auto"/>
              <w:jc w:val="left"/>
            </w:pPr>
            <w:r>
              <w:t>Discussion about ongoing collaboration work of the AMOs.  In-person meeting being planned for Wednesday, October 23</w:t>
            </w:r>
            <w:r w:rsidRPr="00E45D70">
              <w:rPr>
                <w:vertAlign w:val="superscript"/>
              </w:rPr>
              <w:t>rd</w:t>
            </w:r>
            <w:r>
              <w:t xml:space="preserve"> in Portland, OR just after the MEAC Board Meeting.  All Board members invited to participate.  </w:t>
            </w:r>
          </w:p>
          <w:p w:rsidR="00E45D70" w:rsidRDefault="00E45D70" w:rsidP="007C6878">
            <w:pPr>
              <w:spacing w:line="240" w:lineRule="auto"/>
              <w:jc w:val="left"/>
            </w:pPr>
          </w:p>
          <w:p w:rsidR="007957C8" w:rsidRDefault="007957C8" w:rsidP="007957C8">
            <w:pPr>
              <w:spacing w:line="240" w:lineRule="auto"/>
              <w:jc w:val="left"/>
            </w:pPr>
            <w:r>
              <w:t xml:space="preserve">Nichole presents the US </w:t>
            </w:r>
            <w:r w:rsidR="005E530A">
              <w:t xml:space="preserve">MERA </w:t>
            </w:r>
            <w:r w:rsidR="00E45D70">
              <w:t xml:space="preserve">meeting </w:t>
            </w:r>
            <w:r w:rsidR="00BC4B68">
              <w:t xml:space="preserve">highlights.  </w:t>
            </w:r>
            <w:r w:rsidR="005E530A">
              <w:t>Nichole and Sandra review the next steps for the collaboration.</w:t>
            </w:r>
            <w:r>
              <w:t xml:space="preserve">  Nichole asks the Board to endorse the following consensus statements: </w:t>
            </w:r>
          </w:p>
          <w:p w:rsidR="007957C8" w:rsidRDefault="007957C8" w:rsidP="007957C8">
            <w:pPr>
              <w:pStyle w:val="ListParagraph"/>
              <w:numPr>
                <w:ilvl w:val="0"/>
                <w:numId w:val="2"/>
              </w:numPr>
              <w:spacing w:line="240" w:lineRule="auto"/>
              <w:jc w:val="left"/>
            </w:pPr>
            <w:r>
              <w:t xml:space="preserve">We affirm the value of a unified midwifery profession. </w:t>
            </w:r>
          </w:p>
          <w:p w:rsidR="007957C8" w:rsidRDefault="007957C8" w:rsidP="007957C8">
            <w:pPr>
              <w:pStyle w:val="ListParagraph"/>
              <w:numPr>
                <w:ilvl w:val="0"/>
                <w:numId w:val="2"/>
              </w:numPr>
              <w:spacing w:line="240" w:lineRule="auto"/>
              <w:jc w:val="left"/>
            </w:pPr>
            <w:r>
              <w:t>We affirm the value of multiple educational pathways to midwifery certification.</w:t>
            </w:r>
          </w:p>
          <w:p w:rsidR="007957C8" w:rsidRDefault="007957C8" w:rsidP="007957C8">
            <w:pPr>
              <w:pStyle w:val="ListParagraph"/>
              <w:numPr>
                <w:ilvl w:val="0"/>
                <w:numId w:val="2"/>
              </w:numPr>
              <w:spacing w:line="240" w:lineRule="auto"/>
              <w:jc w:val="left"/>
            </w:pPr>
            <w:r>
              <w:t>We support the principles and values on which the International Confederation of Midwives (ICM) standards for education, regulation and professional associations for midwifery are built.</w:t>
            </w:r>
          </w:p>
          <w:p w:rsidR="007957C8" w:rsidRDefault="007957C8" w:rsidP="007957C8">
            <w:pPr>
              <w:pStyle w:val="ListParagraph"/>
              <w:numPr>
                <w:ilvl w:val="0"/>
                <w:numId w:val="2"/>
              </w:numPr>
              <w:spacing w:line="240" w:lineRule="auto"/>
              <w:jc w:val="left"/>
            </w:pPr>
            <w:r>
              <w:t xml:space="preserve">We encourage didactic and clinical education opportunities across midwifery credentials.   </w:t>
            </w:r>
          </w:p>
          <w:p w:rsidR="007957C8" w:rsidRDefault="007957C8" w:rsidP="007957C8">
            <w:pPr>
              <w:pStyle w:val="ListParagraph"/>
              <w:numPr>
                <w:ilvl w:val="0"/>
                <w:numId w:val="2"/>
              </w:numPr>
              <w:spacing w:line="240" w:lineRule="auto"/>
              <w:jc w:val="left"/>
            </w:pPr>
            <w:r>
              <w:t xml:space="preserve">We will explore creative collaborative models and possible reciprocities that support education, regulation and professional associations to strengthen midwifery in the U.S.  </w:t>
            </w:r>
          </w:p>
          <w:p w:rsidR="007957C8" w:rsidRDefault="007957C8" w:rsidP="007957C8">
            <w:pPr>
              <w:pStyle w:val="ListParagraph"/>
              <w:numPr>
                <w:ilvl w:val="0"/>
                <w:numId w:val="2"/>
              </w:numPr>
              <w:spacing w:line="240" w:lineRule="auto"/>
              <w:jc w:val="left"/>
            </w:pPr>
            <w:r>
              <w:t>We support opportunities to validate innovative education and assessment models for midwifery.</w:t>
            </w:r>
          </w:p>
          <w:p w:rsidR="007957C8" w:rsidRDefault="007957C8" w:rsidP="007957C8">
            <w:pPr>
              <w:pStyle w:val="ListParagraph"/>
              <w:numPr>
                <w:ilvl w:val="0"/>
                <w:numId w:val="2"/>
              </w:numPr>
              <w:spacing w:line="240" w:lineRule="auto"/>
              <w:jc w:val="left"/>
            </w:pPr>
            <w:r>
              <w:t xml:space="preserve">We commit to working toward decriminalization of nationally certified midwives and support the expansion of midwifery licensure in the U.S.    </w:t>
            </w:r>
          </w:p>
          <w:p w:rsidR="005E530A" w:rsidRDefault="007957C8" w:rsidP="007957C8">
            <w:pPr>
              <w:pStyle w:val="ListParagraph"/>
              <w:numPr>
                <w:ilvl w:val="0"/>
                <w:numId w:val="2"/>
              </w:numPr>
              <w:spacing w:line="240" w:lineRule="auto"/>
              <w:jc w:val="left"/>
            </w:pPr>
            <w:r>
              <w:t>We will convene a facilitated US</w:t>
            </w:r>
            <w:r w:rsidR="00E45D70">
              <w:t xml:space="preserve"> </w:t>
            </w:r>
            <w:r>
              <w:t>MERA meeting in person annually, when feasible, to strengthen and unify midwifery in the U.S. and further a priority agenda for alignment with ICM values and principles for education, regulation and association.</w:t>
            </w:r>
          </w:p>
          <w:p w:rsidR="00E45D70" w:rsidRDefault="00E45D70" w:rsidP="00E45D70">
            <w:pPr>
              <w:spacing w:line="240" w:lineRule="auto"/>
              <w:jc w:val="left"/>
            </w:pPr>
          </w:p>
          <w:p w:rsidR="00E45D70" w:rsidRDefault="00BC4B68" w:rsidP="00E45D70">
            <w:pPr>
              <w:spacing w:line="240" w:lineRule="auto"/>
              <w:jc w:val="left"/>
            </w:pPr>
            <w:r>
              <w:t xml:space="preserve">Assuming that all </w:t>
            </w:r>
            <w:r w:rsidR="00E45D70">
              <w:t xml:space="preserve">organizations </w:t>
            </w:r>
            <w:r>
              <w:t>endorse the statements</w:t>
            </w:r>
            <w:r w:rsidR="00E45D70">
              <w:t xml:space="preserve"> this week, all seven organizations are planning to send press release on Monday, May 13, 2013. </w:t>
            </w:r>
          </w:p>
          <w:p w:rsidR="00E45D70" w:rsidRPr="0077418F" w:rsidRDefault="00E45D70" w:rsidP="00E45D70">
            <w:pPr>
              <w:spacing w:line="240" w:lineRule="auto"/>
              <w:jc w:val="left"/>
            </w:pPr>
            <w:r>
              <w:t xml:space="preserve"> </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5E530A" w:rsidP="007C6878">
            <w:pPr>
              <w:spacing w:line="240" w:lineRule="auto"/>
              <w:jc w:val="left"/>
            </w:pPr>
            <w:r>
              <w:t>Motion to endorse US MERA Consensus Statements: Nichole.  Second: Jeanne.  Opposed: None.  Abstain: None.</w:t>
            </w: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Default="007957C8" w:rsidP="007C6878">
            <w:pPr>
              <w:numPr>
                <w:ilvl w:val="0"/>
                <w:numId w:val="1"/>
              </w:numPr>
              <w:spacing w:line="240" w:lineRule="auto"/>
              <w:jc w:val="left"/>
            </w:pPr>
            <w:r>
              <w:t xml:space="preserve">Notify US MERA Planning Team that MEAC Board has endorsed the statements </w:t>
            </w:r>
          </w:p>
          <w:p w:rsidR="00E45D70" w:rsidRPr="0077418F" w:rsidRDefault="00E45D70" w:rsidP="007C6878">
            <w:pPr>
              <w:numPr>
                <w:ilvl w:val="0"/>
                <w:numId w:val="1"/>
              </w:numPr>
              <w:spacing w:line="240" w:lineRule="auto"/>
              <w:jc w:val="left"/>
            </w:pPr>
            <w:r>
              <w:t>Send press release to member schools, volunteers and supporters</w:t>
            </w:r>
          </w:p>
        </w:tc>
        <w:tc>
          <w:tcPr>
            <w:tcW w:w="2880" w:type="dxa"/>
            <w:gridSpan w:val="3"/>
          </w:tcPr>
          <w:p w:rsidR="0016610E" w:rsidRPr="0077418F" w:rsidRDefault="007957C8" w:rsidP="007C6878">
            <w:pPr>
              <w:spacing w:line="240" w:lineRule="auto"/>
              <w:jc w:val="left"/>
            </w:pPr>
            <w:r>
              <w:t xml:space="preserve">Sandra </w:t>
            </w:r>
          </w:p>
        </w:tc>
        <w:tc>
          <w:tcPr>
            <w:tcW w:w="1548" w:type="dxa"/>
          </w:tcPr>
          <w:p w:rsidR="0016610E" w:rsidRDefault="007957C8" w:rsidP="007C6878">
            <w:pPr>
              <w:spacing w:line="240" w:lineRule="auto"/>
              <w:jc w:val="left"/>
            </w:pPr>
            <w:r>
              <w:t>5/7/2013</w:t>
            </w:r>
          </w:p>
          <w:p w:rsidR="007957C8" w:rsidRDefault="007957C8" w:rsidP="007C6878">
            <w:pPr>
              <w:spacing w:line="240" w:lineRule="auto"/>
              <w:jc w:val="left"/>
            </w:pPr>
          </w:p>
          <w:p w:rsidR="00E45D70" w:rsidRDefault="00E45D70" w:rsidP="007C6878">
            <w:pPr>
              <w:spacing w:line="240" w:lineRule="auto"/>
              <w:jc w:val="left"/>
            </w:pPr>
            <w:r>
              <w:t>5/13/2013</w:t>
            </w:r>
          </w:p>
          <w:p w:rsidR="00E45D70" w:rsidRPr="0077418F" w:rsidRDefault="00E45D70"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221"/>
        <w:gridCol w:w="2375"/>
        <w:gridCol w:w="810"/>
        <w:gridCol w:w="720"/>
        <w:gridCol w:w="1151"/>
        <w:gridCol w:w="1495"/>
      </w:tblGrid>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4050" w:type="dxa"/>
            <w:gridSpan w:val="2"/>
            <w:tcBorders>
              <w:left w:val="nil"/>
            </w:tcBorders>
          </w:tcPr>
          <w:p w:rsidR="0016610E" w:rsidRPr="0077418F" w:rsidRDefault="00E002B7" w:rsidP="007C6878">
            <w:pPr>
              <w:spacing w:line="240" w:lineRule="auto"/>
              <w:jc w:val="left"/>
            </w:pPr>
            <w:r>
              <w:t>Upcoming Board Meetings</w:t>
            </w:r>
          </w:p>
        </w:tc>
        <w:tc>
          <w:tcPr>
            <w:tcW w:w="1530" w:type="dxa"/>
            <w:gridSpan w:val="2"/>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898" w:type="dxa"/>
            <w:gridSpan w:val="2"/>
            <w:tcBorders>
              <w:left w:val="nil"/>
            </w:tcBorders>
          </w:tcPr>
          <w:p w:rsidR="0016610E" w:rsidRPr="0077418F" w:rsidRDefault="00E002B7" w:rsidP="007C6878">
            <w:pPr>
              <w:spacing w:line="240" w:lineRule="auto"/>
              <w:jc w:val="left"/>
            </w:pPr>
            <w:r>
              <w:t>Sandra Bitonti Stewart</w:t>
            </w:r>
          </w:p>
        </w:tc>
      </w:tr>
      <w:tr w:rsidR="0016610E" w:rsidRPr="0077418F" w:rsidTr="007C6878">
        <w:tc>
          <w:tcPr>
            <w:tcW w:w="1818" w:type="dxa"/>
            <w:tcBorders>
              <w:right w:val="nil"/>
            </w:tcBorders>
          </w:tcPr>
          <w:p w:rsidR="0016610E" w:rsidRPr="0077418F" w:rsidRDefault="0016610E" w:rsidP="007C6878">
            <w:pPr>
              <w:spacing w:line="240" w:lineRule="auto"/>
              <w:jc w:val="left"/>
            </w:pPr>
            <w:r>
              <w:rPr>
                <w:rFonts w:ascii="Arial" w:hAnsi="Arial" w:cs="Arial"/>
                <w:b/>
              </w:rPr>
              <w:t>Documents:</w:t>
            </w:r>
          </w:p>
        </w:tc>
        <w:tc>
          <w:tcPr>
            <w:tcW w:w="8478" w:type="dxa"/>
            <w:gridSpan w:val="6"/>
            <w:tcBorders>
              <w:left w:val="nil"/>
            </w:tcBorders>
          </w:tcPr>
          <w:p w:rsidR="0016610E" w:rsidRPr="0077418F" w:rsidRDefault="0016610E" w:rsidP="007C6878">
            <w:pPr>
              <w:spacing w:line="240" w:lineRule="auto"/>
              <w:jc w:val="left"/>
            </w:pPr>
          </w:p>
        </w:tc>
      </w:tr>
      <w:tr w:rsidR="0016610E" w:rsidRPr="0077418F" w:rsidTr="007C6878">
        <w:tc>
          <w:tcPr>
            <w:tcW w:w="1818"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8478" w:type="dxa"/>
            <w:gridSpan w:val="6"/>
            <w:tcBorders>
              <w:left w:val="nil"/>
            </w:tcBorders>
          </w:tcPr>
          <w:p w:rsidR="00E002B7" w:rsidRDefault="00E002B7" w:rsidP="00E002B7">
            <w:pPr>
              <w:spacing w:line="240" w:lineRule="auto"/>
              <w:jc w:val="left"/>
            </w:pPr>
            <w:r>
              <w:t>Board June 6, 2013, 12:00 – 2:00 pm EST (Adopt Standards and Approve FY 2013-14 Budget)</w:t>
            </w:r>
          </w:p>
          <w:p w:rsidR="00E002B7" w:rsidRDefault="00E002B7" w:rsidP="00E002B7">
            <w:pPr>
              <w:spacing w:line="240" w:lineRule="auto"/>
              <w:jc w:val="left"/>
            </w:pPr>
            <w:r>
              <w:t xml:space="preserve">Member Schools Meeting June 10, 2013 1:00 – 3:00 pm EST </w:t>
            </w:r>
          </w:p>
          <w:p w:rsidR="00E002B7" w:rsidRDefault="00E002B7" w:rsidP="00E002B7">
            <w:pPr>
              <w:spacing w:line="240" w:lineRule="auto"/>
              <w:jc w:val="left"/>
            </w:pPr>
            <w:r>
              <w:t>Board July 8, 2013, 12:00 - 1:30 pm EST</w:t>
            </w:r>
          </w:p>
          <w:p w:rsidR="00E002B7" w:rsidRDefault="00E002B7" w:rsidP="00E002B7">
            <w:pPr>
              <w:spacing w:line="240" w:lineRule="auto"/>
              <w:jc w:val="left"/>
            </w:pPr>
            <w:r>
              <w:t>Board August 1, 2013, 12:00 -1:30 pm EST</w:t>
            </w:r>
          </w:p>
          <w:p w:rsidR="00E002B7" w:rsidRDefault="00E002B7" w:rsidP="00E002B7">
            <w:pPr>
              <w:spacing w:line="240" w:lineRule="auto"/>
              <w:jc w:val="left"/>
            </w:pPr>
            <w:r>
              <w:t>Board September 9, 2013, 12:00 - 1:30 pm EST</w:t>
            </w:r>
          </w:p>
          <w:p w:rsidR="00E002B7" w:rsidRDefault="00E45D70" w:rsidP="00E45D70">
            <w:pPr>
              <w:spacing w:line="240" w:lineRule="auto"/>
              <w:jc w:val="left"/>
            </w:pPr>
            <w:r>
              <w:t xml:space="preserve">Board fall in-person meeting, Portland, OR </w:t>
            </w:r>
          </w:p>
          <w:p w:rsidR="00E002B7" w:rsidRDefault="00E002B7" w:rsidP="00E002B7">
            <w:pPr>
              <w:spacing w:line="240" w:lineRule="auto"/>
              <w:jc w:val="left"/>
            </w:pPr>
            <w:r>
              <w:t>Travel day: October 20</w:t>
            </w:r>
          </w:p>
          <w:p w:rsidR="00E002B7" w:rsidRDefault="00E002B7" w:rsidP="00E002B7">
            <w:pPr>
              <w:spacing w:line="240" w:lineRule="auto"/>
              <w:jc w:val="left"/>
            </w:pPr>
            <w:r>
              <w:t>Meeting days:  October 21-22 (8:30 am– 6:00 pm each day)</w:t>
            </w:r>
          </w:p>
          <w:p w:rsidR="00E002B7" w:rsidRDefault="00E002B7" w:rsidP="00E002B7">
            <w:pPr>
              <w:spacing w:line="240" w:lineRule="auto"/>
              <w:jc w:val="left"/>
            </w:pPr>
            <w:r>
              <w:t xml:space="preserve">AMO Meeting – Open to all board members October 23 (details TBA) </w:t>
            </w:r>
          </w:p>
          <w:p w:rsidR="00E002B7" w:rsidRDefault="00E002B7" w:rsidP="00E002B7">
            <w:pPr>
              <w:spacing w:line="240" w:lineRule="auto"/>
              <w:jc w:val="left"/>
            </w:pPr>
            <w:r>
              <w:t>Travel home: October 24</w:t>
            </w:r>
          </w:p>
          <w:p w:rsidR="00E002B7" w:rsidRDefault="00E002B7" w:rsidP="00E002B7">
            <w:pPr>
              <w:spacing w:line="240" w:lineRule="auto"/>
              <w:jc w:val="left"/>
            </w:pPr>
            <w:r>
              <w:t xml:space="preserve">MANA Conference October 24-27 (Portland, OR) </w:t>
            </w:r>
          </w:p>
          <w:p w:rsidR="00E002B7" w:rsidRDefault="00E002B7" w:rsidP="00E002B7">
            <w:pPr>
              <w:spacing w:line="240" w:lineRule="auto"/>
              <w:jc w:val="left"/>
            </w:pPr>
            <w:r>
              <w:t>Board November 4, 2013 12:00 - 1:30 pm EST</w:t>
            </w:r>
          </w:p>
          <w:p w:rsidR="0016610E" w:rsidRPr="0077418F" w:rsidRDefault="00E002B7" w:rsidP="00E002B7">
            <w:pPr>
              <w:spacing w:line="240" w:lineRule="auto"/>
              <w:jc w:val="left"/>
            </w:pPr>
            <w:r>
              <w:t>Board December 2, 2013 12:00 - 1:30 pm EST</w:t>
            </w:r>
          </w:p>
        </w:tc>
      </w:tr>
      <w:tr w:rsidR="0016610E" w:rsidRPr="0077418F" w:rsidTr="007C6878">
        <w:tc>
          <w:tcPr>
            <w:tcW w:w="1818" w:type="dxa"/>
            <w:tcBorders>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Conclusions:</w:t>
            </w:r>
          </w:p>
        </w:tc>
        <w:tc>
          <w:tcPr>
            <w:tcW w:w="8478" w:type="dxa"/>
            <w:gridSpan w:val="6"/>
            <w:tcBorders>
              <w:left w:val="nil"/>
            </w:tcBorders>
          </w:tcPr>
          <w:p w:rsidR="0016610E" w:rsidRPr="0077418F" w:rsidRDefault="0016610E" w:rsidP="007C6878">
            <w:pPr>
              <w:spacing w:line="240" w:lineRule="auto"/>
              <w:jc w:val="left"/>
            </w:pPr>
          </w:p>
        </w:tc>
      </w:tr>
      <w:tr w:rsidR="0016610E" w:rsidRPr="007530A8" w:rsidTr="007C6878">
        <w:tc>
          <w:tcPr>
            <w:tcW w:w="5868" w:type="dxa"/>
            <w:gridSpan w:val="3"/>
          </w:tcPr>
          <w:p w:rsidR="0016610E" w:rsidRPr="007530A8" w:rsidRDefault="0016610E" w:rsidP="007C6878">
            <w:pPr>
              <w:spacing w:line="240" w:lineRule="auto"/>
              <w:rPr>
                <w:rFonts w:ascii="Arial" w:hAnsi="Arial" w:cs="Arial"/>
                <w:b/>
              </w:rPr>
            </w:pPr>
            <w:r w:rsidRPr="007530A8">
              <w:rPr>
                <w:rFonts w:ascii="Arial" w:hAnsi="Arial" w:cs="Arial"/>
                <w:b/>
              </w:rPr>
              <w:t>Action Items</w:t>
            </w:r>
          </w:p>
        </w:tc>
        <w:tc>
          <w:tcPr>
            <w:tcW w:w="2880" w:type="dxa"/>
            <w:gridSpan w:val="3"/>
          </w:tcPr>
          <w:p w:rsidR="0016610E" w:rsidRPr="007530A8" w:rsidRDefault="0016610E" w:rsidP="007C6878">
            <w:pPr>
              <w:spacing w:line="240" w:lineRule="auto"/>
              <w:rPr>
                <w:rFonts w:ascii="Arial" w:hAnsi="Arial" w:cs="Arial"/>
                <w:b/>
              </w:rPr>
            </w:pPr>
            <w:r>
              <w:rPr>
                <w:rFonts w:ascii="Arial" w:hAnsi="Arial" w:cs="Arial"/>
                <w:b/>
              </w:rPr>
              <w:t>Person Responsible</w:t>
            </w:r>
          </w:p>
        </w:tc>
        <w:tc>
          <w:tcPr>
            <w:tcW w:w="1548" w:type="dxa"/>
          </w:tcPr>
          <w:p w:rsidR="0016610E" w:rsidRPr="007530A8" w:rsidRDefault="0016610E" w:rsidP="007C6878">
            <w:pPr>
              <w:spacing w:line="240" w:lineRule="auto"/>
              <w:rPr>
                <w:rFonts w:ascii="Arial" w:hAnsi="Arial" w:cs="Arial"/>
                <w:b/>
              </w:rPr>
            </w:pPr>
            <w:r w:rsidRPr="007530A8">
              <w:rPr>
                <w:rFonts w:ascii="Arial" w:hAnsi="Arial" w:cs="Arial"/>
                <w:b/>
              </w:rPr>
              <w:t>Deadline</w:t>
            </w:r>
          </w:p>
        </w:tc>
      </w:tr>
      <w:tr w:rsidR="0016610E" w:rsidRPr="0077418F" w:rsidTr="007C6878">
        <w:tc>
          <w:tcPr>
            <w:tcW w:w="5868" w:type="dxa"/>
            <w:gridSpan w:val="3"/>
          </w:tcPr>
          <w:p w:rsidR="0016610E" w:rsidRPr="0077418F" w:rsidRDefault="0016610E" w:rsidP="007C6878">
            <w:pPr>
              <w:numPr>
                <w:ilvl w:val="0"/>
                <w:numId w:val="1"/>
              </w:numPr>
              <w:spacing w:line="240" w:lineRule="auto"/>
              <w:jc w:val="left"/>
            </w:pPr>
          </w:p>
        </w:tc>
        <w:tc>
          <w:tcPr>
            <w:tcW w:w="2880" w:type="dxa"/>
            <w:gridSpan w:val="3"/>
          </w:tcPr>
          <w:p w:rsidR="0016610E" w:rsidRPr="0077418F" w:rsidRDefault="0016610E" w:rsidP="007C6878">
            <w:pPr>
              <w:spacing w:line="240" w:lineRule="auto"/>
              <w:jc w:val="left"/>
            </w:pPr>
          </w:p>
        </w:tc>
        <w:tc>
          <w:tcPr>
            <w:tcW w:w="1548" w:type="dxa"/>
          </w:tcPr>
          <w:p w:rsidR="0016610E" w:rsidRPr="0077418F" w:rsidRDefault="0016610E" w:rsidP="007C6878">
            <w:pPr>
              <w:spacing w:line="240" w:lineRule="auto"/>
              <w:jc w:val="left"/>
            </w:pPr>
          </w:p>
        </w:tc>
      </w:tr>
      <w:tr w:rsidR="0016610E" w:rsidRPr="0077418F" w:rsidTr="007C6878">
        <w:tc>
          <w:tcPr>
            <w:tcW w:w="3168" w:type="dxa"/>
            <w:gridSpan w:val="2"/>
          </w:tcPr>
          <w:p w:rsidR="0016610E" w:rsidRPr="00234F6E" w:rsidRDefault="0016610E" w:rsidP="007C6878">
            <w:pPr>
              <w:spacing w:line="240" w:lineRule="auto"/>
              <w:jc w:val="left"/>
            </w:pPr>
            <w:r>
              <w:t>Change to P+</w:t>
            </w:r>
            <w:proofErr w:type="gramStart"/>
            <w:r>
              <w:t>P ?</w:t>
            </w:r>
            <w:proofErr w:type="gramEnd"/>
          </w:p>
        </w:tc>
        <w:tc>
          <w:tcPr>
            <w:tcW w:w="3510" w:type="dxa"/>
            <w:gridSpan w:val="2"/>
          </w:tcPr>
          <w:p w:rsidR="0016610E" w:rsidRPr="0077418F" w:rsidRDefault="0016610E" w:rsidP="007C6878">
            <w:pPr>
              <w:spacing w:line="240" w:lineRule="auto"/>
              <w:jc w:val="left"/>
            </w:pPr>
            <w:r>
              <w:t>Change to Handbook?</w:t>
            </w:r>
          </w:p>
        </w:tc>
        <w:tc>
          <w:tcPr>
            <w:tcW w:w="3618" w:type="dxa"/>
            <w:gridSpan w:val="3"/>
          </w:tcPr>
          <w:p w:rsidR="0016610E" w:rsidRPr="0077418F" w:rsidRDefault="0016610E" w:rsidP="007C6878">
            <w:pPr>
              <w:spacing w:line="240" w:lineRule="auto"/>
              <w:jc w:val="left"/>
            </w:pPr>
            <w:r>
              <w:t>Notify public or schools?</w:t>
            </w:r>
          </w:p>
        </w:tc>
      </w:tr>
    </w:tbl>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Default="0016610E">
      <w:pPr>
        <w:rPr>
          <w:rFonts w:ascii="Wingdings" w:hAnsi="Wingdings"/>
        </w:rPr>
      </w:pPr>
    </w:p>
    <w:p w:rsidR="0016610E" w:rsidRPr="0016610E" w:rsidRDefault="0016610E">
      <w:pPr>
        <w:rPr>
          <w:rFonts w:ascii="Wingdings" w:hAnsi="Wingdings"/>
        </w:rPr>
      </w:pPr>
    </w:p>
    <w:sectPr w:rsidR="0016610E" w:rsidRPr="0016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D3E6C"/>
    <w:multiLevelType w:val="hybridMultilevel"/>
    <w:tmpl w:val="F27A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85AE9"/>
    <w:rsid w:val="0016610E"/>
    <w:rsid w:val="001F434D"/>
    <w:rsid w:val="002A746E"/>
    <w:rsid w:val="003D641D"/>
    <w:rsid w:val="005E530A"/>
    <w:rsid w:val="006B6BB9"/>
    <w:rsid w:val="006C598D"/>
    <w:rsid w:val="007957C8"/>
    <w:rsid w:val="007C0CB6"/>
    <w:rsid w:val="007F2B90"/>
    <w:rsid w:val="00A4074B"/>
    <w:rsid w:val="00AB7CF7"/>
    <w:rsid w:val="00BC4B68"/>
    <w:rsid w:val="00C00EA4"/>
    <w:rsid w:val="00C92154"/>
    <w:rsid w:val="00D370AB"/>
    <w:rsid w:val="00E002B7"/>
    <w:rsid w:val="00E45D70"/>
    <w:rsid w:val="00EC3C74"/>
    <w:rsid w:val="00F25E9E"/>
    <w:rsid w:val="00F51258"/>
    <w:rsid w:val="00F5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2013-06-07T15:27:00Z</dcterms:created>
  <dcterms:modified xsi:type="dcterms:W3CDTF">2013-06-07T15:27:00Z</dcterms:modified>
</cp:coreProperties>
</file>