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256"/>
        <w:gridCol w:w="957"/>
        <w:gridCol w:w="2327"/>
        <w:gridCol w:w="810"/>
        <w:gridCol w:w="697"/>
        <w:gridCol w:w="1171"/>
        <w:gridCol w:w="1539"/>
      </w:tblGrid>
      <w:tr w:rsidR="0016610E" w:rsidRPr="007530A8" w:rsidTr="007C6878">
        <w:tc>
          <w:tcPr>
            <w:tcW w:w="7398" w:type="dxa"/>
            <w:gridSpan w:val="6"/>
            <w:vMerge w:val="restart"/>
          </w:tcPr>
          <w:p w:rsidR="0016610E" w:rsidRPr="00070077" w:rsidRDefault="0016610E" w:rsidP="007C6878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  <w:szCs w:val="44"/>
              </w:rPr>
              <w:t>MEAC</w:t>
            </w:r>
            <w:r w:rsidRPr="00070077">
              <w:rPr>
                <w:rFonts w:ascii="Arial" w:hAnsi="Arial" w:cs="Arial"/>
                <w:b/>
                <w:sz w:val="44"/>
                <w:szCs w:val="44"/>
              </w:rPr>
              <w:t xml:space="preserve"> Board of Directors Meeting</w:t>
            </w:r>
          </w:p>
        </w:tc>
        <w:tc>
          <w:tcPr>
            <w:tcW w:w="2898" w:type="dxa"/>
            <w:gridSpan w:val="2"/>
          </w:tcPr>
          <w:p w:rsidR="002D725F" w:rsidRDefault="0016610E" w:rsidP="007C687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2D725F">
              <w:rPr>
                <w:rFonts w:ascii="Arial" w:hAnsi="Arial" w:cs="Arial"/>
                <w:b/>
              </w:rPr>
              <w:t xml:space="preserve"> </w:t>
            </w:r>
          </w:p>
          <w:p w:rsidR="0016610E" w:rsidRPr="002D725F" w:rsidRDefault="002D725F" w:rsidP="007C6878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14, 2013</w:t>
            </w:r>
          </w:p>
        </w:tc>
      </w:tr>
      <w:tr w:rsidR="0016610E" w:rsidRPr="007530A8" w:rsidTr="007C6878">
        <w:tc>
          <w:tcPr>
            <w:tcW w:w="7398" w:type="dxa"/>
            <w:gridSpan w:val="6"/>
            <w:vMerge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Default="002D725F" w:rsidP="007C687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16610E">
              <w:rPr>
                <w:rFonts w:ascii="Arial" w:hAnsi="Arial" w:cs="Arial"/>
                <w:b/>
              </w:rPr>
              <w:t>Convened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16610E" w:rsidRPr="007530A8" w:rsidRDefault="002D725F" w:rsidP="007C687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16610E">
              <w:rPr>
                <w:rFonts w:ascii="Arial" w:hAnsi="Arial" w:cs="Arial"/>
                <w:b/>
              </w:rPr>
              <w:t>Adjourned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6610E" w:rsidRPr="007530A8" w:rsidTr="007C6878">
        <w:tc>
          <w:tcPr>
            <w:tcW w:w="7398" w:type="dxa"/>
            <w:gridSpan w:val="6"/>
            <w:vMerge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Pr="002D725F" w:rsidRDefault="002D725F" w:rsidP="002D725F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Type of Meeting: </w:t>
            </w:r>
            <w:r>
              <w:rPr>
                <w:rFonts w:ascii="Arial" w:hAnsi="Arial" w:cs="Arial"/>
              </w:rPr>
              <w:t>Teleconference</w:t>
            </w:r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Default="0016610E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Board members:</w:t>
            </w:r>
            <w:r w:rsidR="00BA584A">
              <w:rPr>
                <w:sz w:val="22"/>
              </w:rPr>
              <w:t xml:space="preserve"> Heidi Fillmore; Henci Goer, Kristi Ridd-Young; Mary Yglesia; Andrea Ferroni; Jeanne Madrid; </w:t>
            </w:r>
            <w:r w:rsidR="008D67BB">
              <w:rPr>
                <w:sz w:val="22"/>
              </w:rPr>
              <w:t>Kathryn Montgomery</w:t>
            </w:r>
          </w:p>
          <w:p w:rsidR="0016610E" w:rsidRDefault="0016610E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Staff:</w:t>
            </w:r>
            <w:r w:rsidR="00BA584A">
              <w:rPr>
                <w:sz w:val="22"/>
              </w:rPr>
              <w:t xml:space="preserve"> Jo Anne Myers-Ciecko; Sandra Bitonti Stewart; Nasima Pfaffl; Anana Integre; Karin Borgerson</w:t>
            </w:r>
          </w:p>
          <w:p w:rsidR="00BA584A" w:rsidRPr="009E2663" w:rsidRDefault="00BA584A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Guest: Nichole Reding</w:t>
            </w:r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7F3642" w:rsidP="00BA584A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Holly Scholles, </w:t>
            </w:r>
            <w:r w:rsidR="00BA584A">
              <w:rPr>
                <w:sz w:val="22"/>
              </w:rPr>
              <w:t>Sheila Simms-Watson</w:t>
            </w:r>
          </w:p>
        </w:tc>
      </w:tr>
      <w:tr w:rsidR="0016610E" w:rsidRPr="007530A8" w:rsidTr="007C687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taken by: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BA584A" w:rsidP="007C6878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Jessica Kelly-Shaieb</w:t>
            </w:r>
          </w:p>
        </w:tc>
      </w:tr>
      <w:tr w:rsidR="0016610E" w:rsidRPr="007530A8" w:rsidTr="007C6878">
        <w:trPr>
          <w:trHeight w:val="107"/>
        </w:trPr>
        <w:tc>
          <w:tcPr>
            <w:tcW w:w="10296" w:type="dxa"/>
            <w:gridSpan w:val="8"/>
            <w:tcBorders>
              <w:left w:val="nil"/>
              <w:right w:val="nil"/>
            </w:tcBorders>
          </w:tcPr>
          <w:p w:rsidR="0016610E" w:rsidRDefault="0016610E" w:rsidP="007C687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6610E" w:rsidRPr="003615B2" w:rsidRDefault="0016610E" w:rsidP="007C687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615B2">
              <w:rPr>
                <w:rFonts w:ascii="Arial" w:hAnsi="Arial" w:cs="Arial"/>
                <w:b/>
                <w:i/>
                <w:sz w:val="28"/>
                <w:szCs w:val="28"/>
              </w:rPr>
              <w:t>Minutes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>
              <w:t>Definition of Immersion Programs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CF1A96" w:rsidP="007C6878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 w:rsidRPr="002D725F">
              <w:t>Immersion Program Definition_DRAFT - jm comments_kry comments_2012_12.docx</w:t>
            </w:r>
            <w:r>
              <w:t xml:space="preserve">; </w:t>
            </w:r>
            <w:r w:rsidRPr="002D725F">
              <w:t>Comments from Nichole Reding_immersion definition.docx</w:t>
            </w: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8D67BB" w:rsidRDefault="008D67BB" w:rsidP="007C6878">
            <w:pPr>
              <w:spacing w:line="240" w:lineRule="auto"/>
              <w:jc w:val="left"/>
            </w:pPr>
            <w:r>
              <w:t xml:space="preserve">Nichole Reding joins the call for this conversation. </w:t>
            </w:r>
          </w:p>
          <w:p w:rsidR="008D67BB" w:rsidRDefault="008D67BB" w:rsidP="007C6878">
            <w:pPr>
              <w:spacing w:line="240" w:lineRule="auto"/>
              <w:jc w:val="left"/>
            </w:pPr>
          </w:p>
          <w:p w:rsidR="0016610E" w:rsidRDefault="00CF1A96" w:rsidP="007C6878">
            <w:pPr>
              <w:spacing w:line="240" w:lineRule="auto"/>
              <w:jc w:val="left"/>
            </w:pPr>
            <w:r>
              <w:t>Sandra provides background of the issue and reviews comments included on draft of the definition.</w:t>
            </w:r>
          </w:p>
          <w:p w:rsidR="00CF1A96" w:rsidRDefault="00CF1A96" w:rsidP="007C6878">
            <w:pPr>
              <w:spacing w:line="240" w:lineRule="auto"/>
              <w:jc w:val="left"/>
            </w:pPr>
          </w:p>
          <w:p w:rsidR="00CF1A96" w:rsidRDefault="00CF1A96" w:rsidP="007C6878">
            <w:pPr>
              <w:spacing w:line="240" w:lineRule="auto"/>
              <w:jc w:val="left"/>
            </w:pPr>
            <w:r>
              <w:t xml:space="preserve">Nichole shares questions </w:t>
            </w:r>
            <w:r w:rsidR="001C0D5B">
              <w:t xml:space="preserve">raised during review of draft and </w:t>
            </w:r>
            <w:r>
              <w:t xml:space="preserve">Mary provides history for clarification. </w:t>
            </w:r>
          </w:p>
          <w:p w:rsidR="001C0D5B" w:rsidRDefault="001C0D5B" w:rsidP="007C6878">
            <w:pPr>
              <w:spacing w:line="240" w:lineRule="auto"/>
              <w:jc w:val="left"/>
            </w:pPr>
          </w:p>
          <w:p w:rsidR="00CF1A96" w:rsidRDefault="001C0D5B" w:rsidP="007C6878">
            <w:pPr>
              <w:spacing w:line="240" w:lineRule="auto"/>
              <w:jc w:val="left"/>
            </w:pPr>
            <w:r>
              <w:t>Why would we make a policy to define immersion?  Where did the criteria</w:t>
            </w:r>
            <w:r w:rsidR="004771BF">
              <w:t>,</w:t>
            </w:r>
            <w:r>
              <w:t xml:space="preserve"> such as number of clinical hours</w:t>
            </w:r>
            <w:r w:rsidR="004771BF">
              <w:t>,</w:t>
            </w:r>
            <w:r>
              <w:t xml:space="preserve"> come from?</w:t>
            </w:r>
            <w:r w:rsidR="004771BF">
              <w:t xml:space="preserve">  Would a grandmothering provision make more sense than trying to develop the criteria (this would be NARM’s preference)?</w:t>
            </w:r>
          </w:p>
          <w:p w:rsidR="008D67BB" w:rsidRDefault="008D67BB" w:rsidP="007C6878">
            <w:pPr>
              <w:spacing w:line="240" w:lineRule="auto"/>
              <w:jc w:val="left"/>
            </w:pPr>
          </w:p>
          <w:p w:rsidR="008D67BB" w:rsidRDefault="008D67BB" w:rsidP="007C6878">
            <w:pPr>
              <w:spacing w:line="240" w:lineRule="auto"/>
              <w:jc w:val="left"/>
            </w:pPr>
            <w:r>
              <w:t>Nichole leaves the call.</w:t>
            </w:r>
          </w:p>
          <w:p w:rsidR="00CF1A96" w:rsidRPr="0077418F" w:rsidRDefault="00CF1A96" w:rsidP="008D67BB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8D67BB" w:rsidRPr="008D67BB" w:rsidRDefault="008D67BB" w:rsidP="008D67BB">
            <w:pPr>
              <w:spacing w:line="240" w:lineRule="auto"/>
              <w:jc w:val="left"/>
            </w:pPr>
            <w:r w:rsidRPr="008D67BB">
              <w:t>Consensus not to take on the definition of an immersion program at this time but rather to allow an exception to NARM’s 2-year requirement for Maternidad La Luz, specifically.</w:t>
            </w:r>
            <w:r w:rsidR="007F3642">
              <w:t xml:space="preserve">  Implications for standards will be considered and discussed by committee and staff.</w:t>
            </w:r>
          </w:p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4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530A8" w:rsidTr="007C6878">
        <w:tc>
          <w:tcPr>
            <w:tcW w:w="5868" w:type="dxa"/>
            <w:gridSpan w:val="4"/>
          </w:tcPr>
          <w:p w:rsidR="0016610E" w:rsidRPr="0077418F" w:rsidRDefault="007F3642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Follow up with NARM </w:t>
            </w:r>
          </w:p>
        </w:tc>
        <w:tc>
          <w:tcPr>
            <w:tcW w:w="2880" w:type="dxa"/>
            <w:gridSpan w:val="3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Sandra </w:t>
            </w:r>
          </w:p>
        </w:tc>
        <w:tc>
          <w:tcPr>
            <w:tcW w:w="1548" w:type="dxa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February 1, 2013 </w:t>
            </w:r>
          </w:p>
        </w:tc>
      </w:tr>
      <w:tr w:rsidR="0016610E" w:rsidRPr="007530A8" w:rsidTr="007C6878">
        <w:tc>
          <w:tcPr>
            <w:tcW w:w="3168" w:type="dxa"/>
            <w:gridSpan w:val="3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C92154" w:rsidRDefault="00C92154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20"/>
        <w:gridCol w:w="2365"/>
        <w:gridCol w:w="810"/>
        <w:gridCol w:w="711"/>
        <w:gridCol w:w="1150"/>
        <w:gridCol w:w="1516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 w:rsidRPr="002D725F">
              <w:t>MEAC Philosophy Statement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>
              <w:t>Kathryn Montgomery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lastRenderedPageBreak/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 w:rsidRPr="002D725F">
              <w:t>Philosophy Statment_Revised Draft_2012_12.doc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084F3C" w:rsidP="007C6878">
            <w:pPr>
              <w:spacing w:line="240" w:lineRule="auto"/>
              <w:jc w:val="left"/>
            </w:pPr>
            <w:r>
              <w:t>BOD discusses draft and expresses interest in refining the diversity paragraph.</w:t>
            </w:r>
          </w:p>
          <w:p w:rsidR="00084F3C" w:rsidRPr="0077418F" w:rsidRDefault="00084F3C" w:rsidP="00084F3C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084F3C" w:rsidP="007C6878">
            <w:pPr>
              <w:spacing w:line="240" w:lineRule="auto"/>
              <w:jc w:val="left"/>
            </w:pPr>
            <w:r w:rsidRPr="00084F3C">
              <w:t>Motion to accept philosophy statement with change in third paragraph, as discussed: Kristi. Second: Heidi.  Opposed: None.</w:t>
            </w: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7F3642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Update MEAC Handbook and website with revised statement.</w:t>
            </w:r>
          </w:p>
        </w:tc>
        <w:tc>
          <w:tcPr>
            <w:tcW w:w="2880" w:type="dxa"/>
            <w:gridSpan w:val="3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Trixi </w:t>
            </w:r>
          </w:p>
        </w:tc>
        <w:tc>
          <w:tcPr>
            <w:tcW w:w="1548" w:type="dxa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>February 28, 2013</w:t>
            </w: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  <w:r w:rsidR="007F3642">
              <w:t xml:space="preserve"> </w:t>
            </w:r>
            <w:r w:rsidR="007F3642" w:rsidRPr="007F3642">
              <w:rPr>
                <w:highlight w:val="yellow"/>
              </w:rPr>
              <w:t>Yes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222"/>
        <w:gridCol w:w="2375"/>
        <w:gridCol w:w="810"/>
        <w:gridCol w:w="720"/>
        <w:gridCol w:w="1150"/>
        <w:gridCol w:w="1494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 w:rsidRPr="002D725F">
              <w:t>CEU Guidelines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>
              <w:t>Jeanne Madrid</w:t>
            </w:r>
            <w:r w:rsidR="008D67BB">
              <w:t>; Anana Integre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2D725F" w:rsidP="007C6878">
            <w:pPr>
              <w:spacing w:line="240" w:lineRule="auto"/>
              <w:jc w:val="left"/>
            </w:pPr>
            <w:r w:rsidRPr="002D725F">
              <w:t>CEU Proposed Application Checklist.docx</w:t>
            </w:r>
            <w:r>
              <w:t xml:space="preserve">; </w:t>
            </w:r>
            <w:r w:rsidRPr="002D725F">
              <w:t>CEU Proposed Distance Ed Guidelines.doc</w:t>
            </w:r>
            <w:r>
              <w:t xml:space="preserve">; </w:t>
            </w:r>
            <w:r w:rsidRPr="002D725F">
              <w:t>CEU Proposed Distance Ed Session App.docx</w:t>
            </w:r>
            <w:r>
              <w:t xml:space="preserve">; </w:t>
            </w:r>
            <w:r w:rsidRPr="002D725F">
              <w:t>CEU Proposed Distance Ed Sponsor App.docx</w:t>
            </w:r>
            <w:r>
              <w:t xml:space="preserve">; </w:t>
            </w:r>
            <w:r w:rsidRPr="002D725F">
              <w:t>CEU Proposed Session Application.docx</w:t>
            </w:r>
            <w:r>
              <w:t xml:space="preserve">; </w:t>
            </w:r>
            <w:r w:rsidRPr="002D725F">
              <w:t>CEU Proposed Sponsor Application.docx</w:t>
            </w:r>
            <w:r>
              <w:t xml:space="preserve">; </w:t>
            </w:r>
            <w:r w:rsidRPr="002D725F">
              <w:t>CEU Proposed Guidelines.doc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084F3C" w:rsidP="007C6878">
            <w:pPr>
              <w:spacing w:line="240" w:lineRule="auto"/>
              <w:jc w:val="left"/>
            </w:pPr>
            <w:r>
              <w:t xml:space="preserve">Anana shares history of CEU forms and describes the changes to the MEAC CEU forms.  </w:t>
            </w:r>
          </w:p>
          <w:p w:rsidR="00084F3C" w:rsidRDefault="00084F3C" w:rsidP="007C6878">
            <w:pPr>
              <w:spacing w:line="240" w:lineRule="auto"/>
              <w:jc w:val="left"/>
            </w:pPr>
          </w:p>
          <w:p w:rsidR="00084F3C" w:rsidRDefault="00084F3C" w:rsidP="007C6878">
            <w:pPr>
              <w:spacing w:line="240" w:lineRule="auto"/>
              <w:jc w:val="left"/>
            </w:pPr>
            <w:r>
              <w:t xml:space="preserve">BOD </w:t>
            </w:r>
            <w:r w:rsidR="00930A4C">
              <w:t xml:space="preserve">asks questions about fees, submissions, and specifics of the form.  </w:t>
            </w:r>
            <w:r w:rsidR="00EE7036">
              <w:t>BOD expresses concern over use of Social Security number for identification.</w:t>
            </w:r>
          </w:p>
          <w:p w:rsidR="00930A4C" w:rsidRDefault="00930A4C" w:rsidP="007C6878">
            <w:pPr>
              <w:spacing w:line="240" w:lineRule="auto"/>
              <w:jc w:val="left"/>
            </w:pPr>
          </w:p>
          <w:p w:rsidR="00EE7036" w:rsidRPr="0077418F" w:rsidRDefault="00930A4C" w:rsidP="007C6878">
            <w:pPr>
              <w:spacing w:line="240" w:lineRule="auto"/>
              <w:jc w:val="left"/>
            </w:pPr>
            <w:r>
              <w:t>Henci (as a frequent speaker familiar with CEU</w:t>
            </w:r>
            <w:r w:rsidR="007F3642">
              <w:t xml:space="preserve"> forms) offers to meet with the CEU committee  to provide additional comments</w:t>
            </w:r>
            <w:r>
              <w:t>.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930A4C" w:rsidP="00930A4C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Henci to meet with Anana and Jeanne.</w:t>
            </w:r>
          </w:p>
        </w:tc>
        <w:tc>
          <w:tcPr>
            <w:tcW w:w="2880" w:type="dxa"/>
            <w:gridSpan w:val="3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>Anana</w:t>
            </w:r>
          </w:p>
        </w:tc>
        <w:tc>
          <w:tcPr>
            <w:tcW w:w="1548" w:type="dxa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February </w:t>
            </w: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34"/>
        <w:gridCol w:w="2380"/>
        <w:gridCol w:w="810"/>
        <w:gridCol w:w="720"/>
        <w:gridCol w:w="1137"/>
        <w:gridCol w:w="1491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77418F" w:rsidRDefault="00BA584A" w:rsidP="007C6878">
            <w:pPr>
              <w:spacing w:line="240" w:lineRule="auto"/>
              <w:jc w:val="left"/>
            </w:pPr>
            <w:r>
              <w:t>Accreditation Activity – National Midwifery Institute</w:t>
            </w:r>
            <w:r w:rsidR="007F3642">
              <w:t xml:space="preserve"> Interim Report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Jeanne Madrid 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CF1A96" w:rsidP="007C6878">
            <w:pPr>
              <w:spacing w:line="240" w:lineRule="auto"/>
              <w:jc w:val="left"/>
            </w:pPr>
            <w:r w:rsidRPr="00CF1A96">
              <w:t>2013_01 NMI 10-26-12 Interim Report_ARC Report.doc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EE7036" w:rsidP="007C6878">
            <w:pPr>
              <w:spacing w:line="240" w:lineRule="auto"/>
              <w:jc w:val="left"/>
            </w:pPr>
            <w:r>
              <w:t xml:space="preserve">Jeanne </w:t>
            </w:r>
            <w:r w:rsidR="00A448FB">
              <w:t xml:space="preserve">presents the report and presents her findings as an independent board reviewer.  </w:t>
            </w:r>
            <w:r>
              <w:t>Kristi and Jeanne both consider the requirements to be met, in concurrence with the ARC findings.</w:t>
            </w:r>
          </w:p>
          <w:p w:rsidR="00A448FB" w:rsidRDefault="00A448FB" w:rsidP="007C6878">
            <w:pPr>
              <w:spacing w:line="240" w:lineRule="auto"/>
              <w:jc w:val="left"/>
            </w:pPr>
          </w:p>
          <w:p w:rsidR="00A448FB" w:rsidRPr="00A448FB" w:rsidRDefault="00A448FB" w:rsidP="00A448FB">
            <w:pPr>
              <w:spacing w:line="240" w:lineRule="auto"/>
              <w:jc w:val="left"/>
              <w:textAlignment w:val="center"/>
              <w:rPr>
                <w:rFonts w:eastAsia="Times New Roman"/>
                <w:szCs w:val="24"/>
              </w:rPr>
            </w:pPr>
            <w:r w:rsidRPr="00A448FB">
              <w:rPr>
                <w:szCs w:val="24"/>
              </w:rPr>
              <w:t>BOD suggests change that the c</w:t>
            </w:r>
            <w:r w:rsidRPr="00A448FB">
              <w:rPr>
                <w:rFonts w:eastAsia="Times New Roman"/>
                <w:szCs w:val="24"/>
              </w:rPr>
              <w:t xml:space="preserve">urrency </w:t>
            </w:r>
            <w:r w:rsidR="007F3642">
              <w:rPr>
                <w:rFonts w:eastAsia="Times New Roman"/>
                <w:szCs w:val="24"/>
              </w:rPr>
              <w:t xml:space="preserve">of knowledge </w:t>
            </w:r>
            <w:r w:rsidRPr="00A448FB">
              <w:rPr>
                <w:rFonts w:eastAsia="Times New Roman"/>
                <w:szCs w:val="24"/>
              </w:rPr>
              <w:t>policy will also apply to students who have been reinstated after suspension or dismissal.</w:t>
            </w:r>
          </w:p>
          <w:p w:rsidR="00A448FB" w:rsidRPr="0077418F" w:rsidRDefault="00A448FB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E92519" w:rsidP="007C6878">
            <w:pPr>
              <w:spacing w:line="240" w:lineRule="auto"/>
              <w:jc w:val="left"/>
            </w:pPr>
            <w:r>
              <w:t>Motion to accept the current recommendations in the ARC report (see current recommendation language for motion): Kristi.  Second: Mary.  Opposed: None.</w:t>
            </w: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7F3642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Finalize Board report and decision letter to </w:t>
            </w:r>
            <w:r>
              <w:lastRenderedPageBreak/>
              <w:t>school.</w:t>
            </w:r>
          </w:p>
        </w:tc>
        <w:tc>
          <w:tcPr>
            <w:tcW w:w="2880" w:type="dxa"/>
            <w:gridSpan w:val="3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lastRenderedPageBreak/>
              <w:t xml:space="preserve">Nasima and Jessica </w:t>
            </w:r>
          </w:p>
        </w:tc>
        <w:tc>
          <w:tcPr>
            <w:tcW w:w="1548" w:type="dxa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Jan. 24, </w:t>
            </w:r>
            <w:r>
              <w:lastRenderedPageBreak/>
              <w:t>2013</w:t>
            </w: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lastRenderedPageBreak/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146"/>
        <w:gridCol w:w="2137"/>
        <w:gridCol w:w="1117"/>
        <w:gridCol w:w="993"/>
        <w:gridCol w:w="942"/>
        <w:gridCol w:w="1448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77418F" w:rsidRDefault="00BA584A" w:rsidP="007C6878">
            <w:pPr>
              <w:spacing w:line="240" w:lineRule="auto"/>
              <w:jc w:val="left"/>
            </w:pPr>
            <w:r>
              <w:t>Accreditation Activity – Midwives College of Utah</w:t>
            </w:r>
            <w:r w:rsidR="007F3642">
              <w:t xml:space="preserve"> Interim Report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F3642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 w:rsidR="007F3642" w:rsidRPr="007F3642">
              <w:t>Andrea Ferroni</w:t>
            </w:r>
            <w:r w:rsidR="007F36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CF1A96" w:rsidP="007C6878">
            <w:pPr>
              <w:spacing w:line="240" w:lineRule="auto"/>
              <w:jc w:val="left"/>
            </w:pPr>
            <w:r w:rsidRPr="00CF1A96">
              <w:t>2012-12 ARC Report on 2012-9-15 MCU Interim Report_for BOD.docx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A448FB" w:rsidP="007C6878">
            <w:pPr>
              <w:spacing w:line="240" w:lineRule="auto"/>
              <w:jc w:val="left"/>
            </w:pPr>
            <w:r>
              <w:t xml:space="preserve">Andrea presents the report and presents her findings as an independent board reviewer. </w:t>
            </w:r>
          </w:p>
          <w:p w:rsidR="00A448FB" w:rsidRDefault="00A448FB" w:rsidP="007C6878">
            <w:pPr>
              <w:spacing w:line="240" w:lineRule="auto"/>
              <w:jc w:val="left"/>
            </w:pPr>
          </w:p>
          <w:p w:rsidR="002664D9" w:rsidRPr="0077418F" w:rsidRDefault="00A448FB" w:rsidP="007F3642">
            <w:pPr>
              <w:spacing w:line="240" w:lineRule="auto"/>
              <w:jc w:val="left"/>
            </w:pPr>
            <w:r>
              <w:t xml:space="preserve">ARC recommends that it speaks with MCU to discuss the shortcomings with the materials submitted to MEAC.  Kathryn, as independent board reviewer, agrees with ARC findings.  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2664D9" w:rsidP="007C6878">
            <w:pPr>
              <w:spacing w:line="240" w:lineRule="auto"/>
              <w:jc w:val="left"/>
            </w:pPr>
            <w:r w:rsidRPr="002664D9">
              <w:t>Motion to accept current ARC recommendation and allow ARC</w:t>
            </w:r>
            <w:r w:rsidR="007F3642">
              <w:t xml:space="preserve"> to have a conversation with Kristi Ridd-Young, MCU President</w:t>
            </w:r>
            <w:r w:rsidRPr="002664D9">
              <w:t xml:space="preserve"> to address shortcomings of response so that response to futur</w:t>
            </w:r>
            <w:r w:rsidR="007F3642">
              <w:t>e interim report covers the necessary issues</w:t>
            </w:r>
            <w:r w:rsidRPr="002664D9">
              <w:t>: Kathryn.  Second: Mary.  Opposed: None.</w:t>
            </w: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7F3642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Schedule ARC meeting with MCU President </w:t>
            </w:r>
          </w:p>
        </w:tc>
        <w:tc>
          <w:tcPr>
            <w:tcW w:w="2880" w:type="dxa"/>
            <w:gridSpan w:val="3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 xml:space="preserve">Nasima </w:t>
            </w:r>
          </w:p>
        </w:tc>
        <w:tc>
          <w:tcPr>
            <w:tcW w:w="1548" w:type="dxa"/>
          </w:tcPr>
          <w:p w:rsidR="0016610E" w:rsidRPr="0077418F" w:rsidRDefault="007F3642" w:rsidP="007C6878">
            <w:pPr>
              <w:spacing w:line="240" w:lineRule="auto"/>
              <w:jc w:val="left"/>
            </w:pPr>
            <w:r>
              <w:t>Jan. 17, 2013</w:t>
            </w: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223"/>
        <w:gridCol w:w="2376"/>
        <w:gridCol w:w="810"/>
        <w:gridCol w:w="720"/>
        <w:gridCol w:w="1148"/>
        <w:gridCol w:w="1494"/>
      </w:tblGrid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C430C0" w:rsidRDefault="00C430C0" w:rsidP="007C6878">
            <w:pPr>
              <w:spacing w:line="240" w:lineRule="auto"/>
              <w:jc w:val="left"/>
            </w:pPr>
            <w:r w:rsidRPr="00C430C0">
              <w:t>Upcoming Board and Executive Committee Meetings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C430C0" w:rsidP="007C6878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Executive Committee</w:t>
            </w:r>
            <w:r>
              <w:t>:</w:t>
            </w:r>
            <w:r w:rsidRPr="00C430C0">
              <w:t xml:space="preserve"> January 30, 2013 2:30 – 4:00 EST 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Board of Directors</w:t>
            </w:r>
            <w:r>
              <w:t>:</w:t>
            </w:r>
            <w:r w:rsidRPr="00C430C0">
              <w:t xml:space="preserve"> February 11, 2013 12:00 – 1:30 EST 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Board of Directors</w:t>
            </w:r>
            <w:r>
              <w:t xml:space="preserve"> </w:t>
            </w:r>
            <w:r w:rsidRPr="00C430C0">
              <w:t xml:space="preserve">Special Meeting to review draft Standards: February 25, 2013 12:00 – 2:30 EST 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Executive Committee: February 28, 2013 2:30 – 4:00 EST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 xml:space="preserve">Board </w:t>
            </w:r>
            <w:r>
              <w:t xml:space="preserve">of Directors: </w:t>
            </w:r>
            <w:r w:rsidRPr="00C430C0">
              <w:t xml:space="preserve">March 11, 2013 12:00 – 1:30 p.m. EST 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Executive Committee</w:t>
            </w:r>
            <w:r>
              <w:t>:</w:t>
            </w:r>
            <w:r w:rsidRPr="00C430C0">
              <w:t xml:space="preserve"> March 28, 2013 2:30 – 4:00 EST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Executive Committee</w:t>
            </w:r>
            <w:r>
              <w:t>:</w:t>
            </w:r>
            <w:r w:rsidRPr="00C430C0">
              <w:t xml:space="preserve"> April 5-6, Scottsdale AZ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AMO Collaboration Meeting</w:t>
            </w:r>
            <w:r>
              <w:t>:</w:t>
            </w:r>
            <w:r w:rsidRPr="00C430C0">
              <w:t xml:space="preserve"> April 7-8, Scottsdale, AZ </w:t>
            </w:r>
          </w:p>
          <w:p w:rsidR="00C430C0" w:rsidRPr="00C430C0" w:rsidRDefault="00C430C0" w:rsidP="00C430C0">
            <w:pPr>
              <w:spacing w:line="240" w:lineRule="auto"/>
              <w:jc w:val="left"/>
            </w:pPr>
            <w:r w:rsidRPr="00C430C0">
              <w:t>US-MERA Meeting</w:t>
            </w:r>
            <w:r>
              <w:t>:</w:t>
            </w:r>
            <w:r w:rsidRPr="00C430C0">
              <w:t xml:space="preserve"> April 20-22, Dulles, VA </w:t>
            </w:r>
          </w:p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7C687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530A8" w:rsidTr="007C6878">
        <w:tc>
          <w:tcPr>
            <w:tcW w:w="5868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7C687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:rsidTr="007C6878">
        <w:tc>
          <w:tcPr>
            <w:tcW w:w="5868" w:type="dxa"/>
            <w:gridSpan w:val="3"/>
          </w:tcPr>
          <w:p w:rsidR="0016610E" w:rsidRPr="0077418F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7C6878">
            <w:pPr>
              <w:spacing w:line="240" w:lineRule="auto"/>
              <w:jc w:val="left"/>
            </w:pPr>
          </w:p>
        </w:tc>
      </w:tr>
      <w:tr w:rsidR="0016610E" w:rsidRPr="0077418F" w:rsidTr="007C6878">
        <w:tc>
          <w:tcPr>
            <w:tcW w:w="3168" w:type="dxa"/>
            <w:gridSpan w:val="2"/>
          </w:tcPr>
          <w:p w:rsidR="0016610E" w:rsidRPr="00234F6E" w:rsidRDefault="0016610E" w:rsidP="007C6878">
            <w:pPr>
              <w:spacing w:line="240" w:lineRule="auto"/>
              <w:jc w:val="left"/>
            </w:pPr>
            <w:r>
              <w:t>Change to P+P ?</w:t>
            </w:r>
          </w:p>
        </w:tc>
        <w:tc>
          <w:tcPr>
            <w:tcW w:w="3510" w:type="dxa"/>
            <w:gridSpan w:val="2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7C6878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Pr="0016610E" w:rsidRDefault="0016610E">
      <w:pPr>
        <w:rPr>
          <w:rFonts w:ascii="Wingdings" w:hAnsi="Wingdings"/>
        </w:rPr>
      </w:pPr>
    </w:p>
    <w:sectPr w:rsidR="0016610E" w:rsidRPr="0016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7" w:rsidRDefault="003B7147" w:rsidP="00E06F1E">
      <w:pPr>
        <w:spacing w:line="240" w:lineRule="auto"/>
      </w:pPr>
      <w:r>
        <w:separator/>
      </w:r>
    </w:p>
  </w:endnote>
  <w:endnote w:type="continuationSeparator" w:id="0">
    <w:p w:rsidR="003B7147" w:rsidRDefault="003B7147" w:rsidP="00E06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7" w:rsidRDefault="003B7147" w:rsidP="00E06F1E">
      <w:pPr>
        <w:spacing w:line="240" w:lineRule="auto"/>
      </w:pPr>
      <w:r>
        <w:separator/>
      </w:r>
    </w:p>
  </w:footnote>
  <w:footnote w:type="continuationSeparator" w:id="0">
    <w:p w:rsidR="003B7147" w:rsidRDefault="003B7147" w:rsidP="00E06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E" w:rsidRDefault="00E06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5B0"/>
    <w:multiLevelType w:val="hybridMultilevel"/>
    <w:tmpl w:val="85ACB952"/>
    <w:lvl w:ilvl="0" w:tplc="8B1AE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0E"/>
    <w:rsid w:val="00084F3C"/>
    <w:rsid w:val="0016610E"/>
    <w:rsid w:val="001C0D5B"/>
    <w:rsid w:val="002664D9"/>
    <w:rsid w:val="002D725F"/>
    <w:rsid w:val="003B7147"/>
    <w:rsid w:val="00420ACC"/>
    <w:rsid w:val="004771BF"/>
    <w:rsid w:val="007F3642"/>
    <w:rsid w:val="008D67BB"/>
    <w:rsid w:val="00930A4C"/>
    <w:rsid w:val="009857C4"/>
    <w:rsid w:val="009F7515"/>
    <w:rsid w:val="00A448FB"/>
    <w:rsid w:val="00BA584A"/>
    <w:rsid w:val="00C430C0"/>
    <w:rsid w:val="00C92154"/>
    <w:rsid w:val="00CF1A96"/>
    <w:rsid w:val="00E06F1E"/>
    <w:rsid w:val="00E92519"/>
    <w:rsid w:val="00EC08DB"/>
    <w:rsid w:val="00EE7036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FB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06F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1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6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1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FB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06F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1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6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1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 AA</dc:creator>
  <cp:lastModifiedBy>Owner</cp:lastModifiedBy>
  <cp:revision>2</cp:revision>
  <dcterms:created xsi:type="dcterms:W3CDTF">2013-03-12T17:39:00Z</dcterms:created>
  <dcterms:modified xsi:type="dcterms:W3CDTF">2013-03-12T17:39:00Z</dcterms:modified>
</cp:coreProperties>
</file>