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70"/>
        <w:gridCol w:w="3780"/>
        <w:gridCol w:w="1530"/>
        <w:gridCol w:w="1350"/>
        <w:gridCol w:w="1548"/>
      </w:tblGrid>
      <w:tr w:rsidR="0069416B" w:rsidRPr="007530A8" w:rsidTr="007530A8">
        <w:tc>
          <w:tcPr>
            <w:tcW w:w="7398" w:type="dxa"/>
            <w:gridSpan w:val="4"/>
            <w:vMerge w:val="restart"/>
          </w:tcPr>
          <w:p w:rsidR="004C101C" w:rsidRDefault="00622572" w:rsidP="006955B1">
            <w:pPr>
              <w:spacing w:line="240" w:lineRule="auto"/>
              <w:rPr>
                <w:rFonts w:ascii="Arial" w:hAnsi="Arial" w:cs="Arial"/>
                <w:b/>
                <w:sz w:val="44"/>
                <w:szCs w:val="44"/>
              </w:rPr>
            </w:pPr>
            <w:r>
              <w:rPr>
                <w:rFonts w:ascii="Arial" w:hAnsi="Arial" w:cs="Arial"/>
                <w:b/>
                <w:sz w:val="44"/>
                <w:szCs w:val="44"/>
              </w:rPr>
              <w:t>M</w:t>
            </w:r>
            <w:r w:rsidR="006F0B5E">
              <w:rPr>
                <w:rFonts w:ascii="Arial" w:hAnsi="Arial" w:cs="Arial"/>
                <w:b/>
                <w:sz w:val="44"/>
                <w:szCs w:val="44"/>
              </w:rPr>
              <w:t>EAC</w:t>
            </w:r>
            <w:r w:rsidR="0069416B" w:rsidRPr="00070077">
              <w:rPr>
                <w:rFonts w:ascii="Arial" w:hAnsi="Arial" w:cs="Arial"/>
                <w:b/>
                <w:sz w:val="44"/>
                <w:szCs w:val="44"/>
              </w:rPr>
              <w:t xml:space="preserve"> Board </w:t>
            </w:r>
            <w:r w:rsidR="00070077" w:rsidRPr="00070077">
              <w:rPr>
                <w:rFonts w:ascii="Arial" w:hAnsi="Arial" w:cs="Arial"/>
                <w:b/>
                <w:sz w:val="44"/>
                <w:szCs w:val="44"/>
              </w:rPr>
              <w:t xml:space="preserve">of Directors </w:t>
            </w:r>
          </w:p>
          <w:p w:rsidR="0069416B" w:rsidRDefault="004C101C" w:rsidP="007530A8">
            <w:pPr>
              <w:spacing w:line="240" w:lineRule="auto"/>
              <w:rPr>
                <w:rFonts w:ascii="Arial" w:hAnsi="Arial" w:cs="Arial"/>
                <w:b/>
                <w:sz w:val="44"/>
                <w:szCs w:val="44"/>
              </w:rPr>
            </w:pPr>
            <w:r>
              <w:rPr>
                <w:rFonts w:ascii="Arial" w:hAnsi="Arial" w:cs="Arial"/>
                <w:b/>
                <w:sz w:val="44"/>
                <w:szCs w:val="44"/>
              </w:rPr>
              <w:t xml:space="preserve">Annual </w:t>
            </w:r>
            <w:r w:rsidR="0069416B" w:rsidRPr="00070077">
              <w:rPr>
                <w:rFonts w:ascii="Arial" w:hAnsi="Arial" w:cs="Arial"/>
                <w:b/>
                <w:sz w:val="44"/>
                <w:szCs w:val="44"/>
              </w:rPr>
              <w:t>Meeting</w:t>
            </w:r>
          </w:p>
          <w:p w:rsidR="006955B1" w:rsidRPr="00070077" w:rsidRDefault="006955B1" w:rsidP="00970542">
            <w:pPr>
              <w:spacing w:line="240" w:lineRule="auto"/>
              <w:rPr>
                <w:rFonts w:ascii="Arial" w:hAnsi="Arial" w:cs="Arial"/>
                <w:b/>
                <w:sz w:val="44"/>
                <w:szCs w:val="44"/>
              </w:rPr>
            </w:pPr>
            <w:bookmarkStart w:id="0" w:name="_GoBack"/>
            <w:bookmarkEnd w:id="0"/>
          </w:p>
        </w:tc>
        <w:tc>
          <w:tcPr>
            <w:tcW w:w="2898" w:type="dxa"/>
            <w:gridSpan w:val="2"/>
          </w:tcPr>
          <w:p w:rsidR="0069416B" w:rsidRPr="007530A8" w:rsidRDefault="00E043A6" w:rsidP="007530A8">
            <w:pPr>
              <w:spacing w:line="240" w:lineRule="auto"/>
              <w:jc w:val="right"/>
              <w:rPr>
                <w:rFonts w:ascii="Arial" w:hAnsi="Arial" w:cs="Arial"/>
                <w:b/>
              </w:rPr>
            </w:pPr>
            <w:r>
              <w:rPr>
                <w:rFonts w:ascii="Arial" w:hAnsi="Arial" w:cs="Arial"/>
                <w:b/>
              </w:rPr>
              <w:t>Date</w:t>
            </w:r>
            <w:r w:rsidR="00396951">
              <w:rPr>
                <w:rFonts w:ascii="Arial" w:hAnsi="Arial" w:cs="Arial"/>
                <w:b/>
              </w:rPr>
              <w:t>:</w:t>
            </w:r>
            <w:r w:rsidR="00C9052F">
              <w:rPr>
                <w:rFonts w:ascii="Arial" w:hAnsi="Arial" w:cs="Arial"/>
                <w:b/>
              </w:rPr>
              <w:t>10/21/2013</w:t>
            </w:r>
          </w:p>
        </w:tc>
      </w:tr>
      <w:tr w:rsidR="0069416B" w:rsidRPr="007530A8" w:rsidTr="007530A8">
        <w:tc>
          <w:tcPr>
            <w:tcW w:w="7398" w:type="dxa"/>
            <w:gridSpan w:val="4"/>
            <w:vMerge/>
          </w:tcPr>
          <w:p w:rsidR="0069416B" w:rsidRPr="007530A8" w:rsidRDefault="0069416B" w:rsidP="007530A8">
            <w:pPr>
              <w:spacing w:line="240" w:lineRule="auto"/>
              <w:rPr>
                <w:rFonts w:ascii="Arial" w:hAnsi="Arial" w:cs="Arial"/>
              </w:rPr>
            </w:pPr>
          </w:p>
        </w:tc>
        <w:tc>
          <w:tcPr>
            <w:tcW w:w="2898" w:type="dxa"/>
            <w:gridSpan w:val="2"/>
          </w:tcPr>
          <w:p w:rsidR="0069416B" w:rsidRDefault="00E043A6" w:rsidP="007530A8">
            <w:pPr>
              <w:spacing w:line="240" w:lineRule="auto"/>
              <w:jc w:val="right"/>
              <w:rPr>
                <w:rFonts w:ascii="Arial" w:hAnsi="Arial" w:cs="Arial"/>
                <w:b/>
              </w:rPr>
            </w:pPr>
            <w:r>
              <w:rPr>
                <w:rFonts w:ascii="Arial" w:hAnsi="Arial" w:cs="Arial"/>
                <w:b/>
              </w:rPr>
              <w:t>Time</w:t>
            </w:r>
            <w:r w:rsidR="004C101C">
              <w:rPr>
                <w:rFonts w:ascii="Arial" w:hAnsi="Arial" w:cs="Arial"/>
                <w:b/>
              </w:rPr>
              <w:t xml:space="preserve"> c</w:t>
            </w:r>
            <w:r w:rsidR="00396951">
              <w:rPr>
                <w:rFonts w:ascii="Arial" w:hAnsi="Arial" w:cs="Arial"/>
                <w:b/>
              </w:rPr>
              <w:t>onvened</w:t>
            </w:r>
            <w:r w:rsidR="00766761">
              <w:rPr>
                <w:rFonts w:ascii="Arial" w:hAnsi="Arial" w:cs="Arial"/>
                <w:b/>
              </w:rPr>
              <w:t xml:space="preserve"> </w:t>
            </w:r>
            <w:r w:rsidR="004C101C">
              <w:rPr>
                <w:rFonts w:ascii="Arial" w:hAnsi="Arial" w:cs="Arial"/>
              </w:rPr>
              <w:t>8:30 am</w:t>
            </w:r>
            <w:r w:rsidR="00766761" w:rsidRPr="004C101C">
              <w:rPr>
                <w:rFonts w:ascii="Arial" w:hAnsi="Arial" w:cs="Arial"/>
              </w:rPr>
              <w:t xml:space="preserve"> PDT</w:t>
            </w:r>
          </w:p>
          <w:p w:rsidR="00396951" w:rsidRPr="004C101C" w:rsidRDefault="004C101C" w:rsidP="004C101C">
            <w:pPr>
              <w:spacing w:line="240" w:lineRule="auto"/>
              <w:jc w:val="right"/>
              <w:rPr>
                <w:rFonts w:ascii="Arial" w:hAnsi="Arial" w:cs="Arial"/>
              </w:rPr>
            </w:pPr>
            <w:r>
              <w:rPr>
                <w:rFonts w:ascii="Arial" w:hAnsi="Arial" w:cs="Arial"/>
                <w:b/>
              </w:rPr>
              <w:t>Time a</w:t>
            </w:r>
            <w:r w:rsidR="00396951">
              <w:rPr>
                <w:rFonts w:ascii="Arial" w:hAnsi="Arial" w:cs="Arial"/>
                <w:b/>
              </w:rPr>
              <w:t>djourned</w:t>
            </w:r>
            <w:r>
              <w:rPr>
                <w:rFonts w:ascii="Arial" w:hAnsi="Arial" w:cs="Arial"/>
                <w:b/>
              </w:rPr>
              <w:t>:</w:t>
            </w:r>
            <w:r w:rsidR="00B36D57">
              <w:rPr>
                <w:rFonts w:ascii="Arial" w:hAnsi="Arial" w:cs="Arial"/>
              </w:rPr>
              <w:t>5:50 pm PDT</w:t>
            </w:r>
            <w:r>
              <w:rPr>
                <w:rFonts w:ascii="Arial" w:hAnsi="Arial" w:cs="Arial"/>
                <w:b/>
              </w:rPr>
              <w:t xml:space="preserve"> </w:t>
            </w:r>
          </w:p>
        </w:tc>
      </w:tr>
      <w:tr w:rsidR="0069416B" w:rsidRPr="007530A8" w:rsidTr="007530A8">
        <w:tc>
          <w:tcPr>
            <w:tcW w:w="7398" w:type="dxa"/>
            <w:gridSpan w:val="4"/>
            <w:vMerge/>
          </w:tcPr>
          <w:p w:rsidR="0069416B" w:rsidRPr="007530A8" w:rsidRDefault="0069416B" w:rsidP="007530A8">
            <w:pPr>
              <w:spacing w:line="240" w:lineRule="auto"/>
              <w:rPr>
                <w:rFonts w:ascii="Arial" w:hAnsi="Arial" w:cs="Arial"/>
              </w:rPr>
            </w:pPr>
          </w:p>
        </w:tc>
        <w:tc>
          <w:tcPr>
            <w:tcW w:w="2898" w:type="dxa"/>
            <w:gridSpan w:val="2"/>
          </w:tcPr>
          <w:p w:rsidR="00B36D57" w:rsidRDefault="00B36D57" w:rsidP="007530A8">
            <w:pPr>
              <w:spacing w:line="240" w:lineRule="auto"/>
              <w:jc w:val="right"/>
              <w:rPr>
                <w:rFonts w:ascii="Arial" w:hAnsi="Arial" w:cs="Arial"/>
                <w:b/>
              </w:rPr>
            </w:pPr>
            <w:r>
              <w:rPr>
                <w:rFonts w:ascii="Arial" w:hAnsi="Arial" w:cs="Arial"/>
                <w:b/>
              </w:rPr>
              <w:t xml:space="preserve">Type of Meeting: </w:t>
            </w:r>
          </w:p>
          <w:p w:rsidR="0069416B" w:rsidRPr="00B36D57" w:rsidRDefault="00C9052F" w:rsidP="007530A8">
            <w:pPr>
              <w:spacing w:line="240" w:lineRule="auto"/>
              <w:jc w:val="right"/>
              <w:rPr>
                <w:rFonts w:ascii="Arial" w:hAnsi="Arial" w:cs="Arial"/>
              </w:rPr>
            </w:pPr>
            <w:r w:rsidRPr="00B36D57">
              <w:rPr>
                <w:rFonts w:ascii="Arial" w:hAnsi="Arial" w:cs="Arial"/>
              </w:rPr>
              <w:t>In Person</w:t>
            </w:r>
          </w:p>
        </w:tc>
      </w:tr>
      <w:tr w:rsidR="00070077" w:rsidRPr="007530A8" w:rsidTr="00070077">
        <w:tc>
          <w:tcPr>
            <w:tcW w:w="2088" w:type="dxa"/>
            <w:gridSpan w:val="2"/>
            <w:tcBorders>
              <w:bottom w:val="single" w:sz="4" w:space="0" w:color="000000"/>
              <w:right w:val="nil"/>
            </w:tcBorders>
          </w:tcPr>
          <w:p w:rsidR="00070077" w:rsidRPr="007530A8" w:rsidRDefault="00070077" w:rsidP="007530A8">
            <w:pPr>
              <w:spacing w:line="240" w:lineRule="auto"/>
              <w:jc w:val="left"/>
              <w:rPr>
                <w:rFonts w:ascii="Arial" w:hAnsi="Arial" w:cs="Arial"/>
                <w:b/>
              </w:rPr>
            </w:pPr>
            <w:r w:rsidRPr="007530A8">
              <w:rPr>
                <w:rFonts w:ascii="Arial" w:hAnsi="Arial" w:cs="Arial"/>
                <w:b/>
              </w:rPr>
              <w:t>Attendees:</w:t>
            </w:r>
          </w:p>
        </w:tc>
        <w:tc>
          <w:tcPr>
            <w:tcW w:w="8208" w:type="dxa"/>
            <w:gridSpan w:val="4"/>
            <w:tcBorders>
              <w:left w:val="nil"/>
              <w:bottom w:val="single" w:sz="4" w:space="0" w:color="000000"/>
            </w:tcBorders>
          </w:tcPr>
          <w:p w:rsidR="0078346B" w:rsidRDefault="00923C77" w:rsidP="004C101C">
            <w:pPr>
              <w:spacing w:line="240" w:lineRule="auto"/>
              <w:jc w:val="left"/>
              <w:rPr>
                <w:sz w:val="22"/>
              </w:rPr>
            </w:pPr>
            <w:r>
              <w:rPr>
                <w:sz w:val="22"/>
              </w:rPr>
              <w:t xml:space="preserve">Board members: </w:t>
            </w:r>
            <w:r w:rsidR="00766761">
              <w:rPr>
                <w:sz w:val="22"/>
              </w:rPr>
              <w:t xml:space="preserve">Nichole Reading, Kathryn Montgomery, </w:t>
            </w:r>
            <w:proofErr w:type="spellStart"/>
            <w:r w:rsidR="00766761">
              <w:rPr>
                <w:sz w:val="22"/>
              </w:rPr>
              <w:t>Henci</w:t>
            </w:r>
            <w:proofErr w:type="spellEnd"/>
            <w:r w:rsidR="00766761">
              <w:rPr>
                <w:sz w:val="22"/>
              </w:rPr>
              <w:t xml:space="preserve"> Goer, Mary Yglesia, Heidi Fillmore, Kristi Ridd-Young</w:t>
            </w:r>
          </w:p>
          <w:p w:rsidR="00F678D3" w:rsidRPr="009E2663" w:rsidRDefault="00F678D3" w:rsidP="004C101C">
            <w:pPr>
              <w:spacing w:line="240" w:lineRule="auto"/>
              <w:jc w:val="left"/>
              <w:rPr>
                <w:sz w:val="22"/>
              </w:rPr>
            </w:pPr>
            <w:r>
              <w:rPr>
                <w:sz w:val="22"/>
              </w:rPr>
              <w:t>Staff:</w:t>
            </w:r>
            <w:r w:rsidR="00766761">
              <w:rPr>
                <w:sz w:val="22"/>
              </w:rPr>
              <w:t xml:space="preserve"> Sandra Bitonti Stewart, </w:t>
            </w:r>
            <w:proofErr w:type="spellStart"/>
            <w:r w:rsidR="00766761">
              <w:rPr>
                <w:sz w:val="22"/>
              </w:rPr>
              <w:t>Anana</w:t>
            </w:r>
            <w:proofErr w:type="spellEnd"/>
            <w:r w:rsidR="00766761">
              <w:rPr>
                <w:sz w:val="22"/>
              </w:rPr>
              <w:t xml:space="preserve"> </w:t>
            </w:r>
            <w:proofErr w:type="spellStart"/>
            <w:r w:rsidR="00766761">
              <w:rPr>
                <w:sz w:val="22"/>
              </w:rPr>
              <w:t>Integre</w:t>
            </w:r>
            <w:proofErr w:type="spellEnd"/>
            <w:r w:rsidR="00766761">
              <w:rPr>
                <w:sz w:val="22"/>
              </w:rPr>
              <w:t>, Jo Anne Myers-Cie</w:t>
            </w:r>
            <w:r w:rsidR="00332801">
              <w:rPr>
                <w:sz w:val="22"/>
              </w:rPr>
              <w:t>c</w:t>
            </w:r>
            <w:r w:rsidR="00766761">
              <w:rPr>
                <w:sz w:val="22"/>
              </w:rPr>
              <w:t>ko, Karin Borgerson</w:t>
            </w:r>
            <w:r w:rsidR="006F40A6">
              <w:rPr>
                <w:sz w:val="22"/>
              </w:rPr>
              <w:t xml:space="preserve">, </w:t>
            </w:r>
            <w:proofErr w:type="spellStart"/>
            <w:r w:rsidR="006F40A6">
              <w:rPr>
                <w:sz w:val="22"/>
              </w:rPr>
              <w:t>Trixi</w:t>
            </w:r>
            <w:proofErr w:type="spellEnd"/>
            <w:r w:rsidR="006F40A6">
              <w:rPr>
                <w:sz w:val="22"/>
              </w:rPr>
              <w:t xml:space="preserve"> </w:t>
            </w:r>
            <w:proofErr w:type="spellStart"/>
            <w:r w:rsidR="006F40A6">
              <w:rPr>
                <w:sz w:val="22"/>
              </w:rPr>
              <w:t>Packmohr</w:t>
            </w:r>
            <w:proofErr w:type="spellEnd"/>
            <w:r w:rsidR="004C101C">
              <w:rPr>
                <w:sz w:val="22"/>
              </w:rPr>
              <w:t>, Jessica Kelly-Shaieb</w:t>
            </w:r>
          </w:p>
        </w:tc>
      </w:tr>
      <w:tr w:rsidR="00070077" w:rsidRPr="007530A8" w:rsidTr="00070077">
        <w:tc>
          <w:tcPr>
            <w:tcW w:w="2088" w:type="dxa"/>
            <w:gridSpan w:val="2"/>
            <w:tcBorders>
              <w:bottom w:val="single" w:sz="4" w:space="0" w:color="000000"/>
              <w:right w:val="nil"/>
            </w:tcBorders>
          </w:tcPr>
          <w:p w:rsidR="00070077" w:rsidRPr="007530A8" w:rsidRDefault="00070077" w:rsidP="007530A8">
            <w:pPr>
              <w:spacing w:line="240" w:lineRule="auto"/>
              <w:jc w:val="left"/>
              <w:rPr>
                <w:rFonts w:ascii="Arial" w:hAnsi="Arial" w:cs="Arial"/>
                <w:b/>
              </w:rPr>
            </w:pPr>
            <w:r>
              <w:rPr>
                <w:rFonts w:ascii="Arial" w:hAnsi="Arial" w:cs="Arial"/>
                <w:b/>
              </w:rPr>
              <w:t>Absent:</w:t>
            </w:r>
            <w:r w:rsidR="00C2388B">
              <w:rPr>
                <w:rFonts w:ascii="Arial" w:hAnsi="Arial" w:cs="Arial"/>
                <w:b/>
              </w:rPr>
              <w:t xml:space="preserve"> </w:t>
            </w:r>
          </w:p>
        </w:tc>
        <w:tc>
          <w:tcPr>
            <w:tcW w:w="8208" w:type="dxa"/>
            <w:gridSpan w:val="4"/>
            <w:tcBorders>
              <w:left w:val="nil"/>
              <w:bottom w:val="single" w:sz="4" w:space="0" w:color="000000"/>
            </w:tcBorders>
          </w:tcPr>
          <w:p w:rsidR="00070077" w:rsidRPr="009E2663" w:rsidRDefault="00786FD2" w:rsidP="00870173">
            <w:pPr>
              <w:spacing w:line="240" w:lineRule="auto"/>
              <w:jc w:val="both"/>
              <w:rPr>
                <w:sz w:val="22"/>
              </w:rPr>
            </w:pPr>
            <w:r>
              <w:rPr>
                <w:sz w:val="22"/>
              </w:rPr>
              <w:t xml:space="preserve">Sheila Simms-Watson, Jeanne Madrid, </w:t>
            </w:r>
            <w:r w:rsidR="00C03ABB">
              <w:rPr>
                <w:sz w:val="22"/>
              </w:rPr>
              <w:t xml:space="preserve">Andrea </w:t>
            </w:r>
            <w:proofErr w:type="spellStart"/>
            <w:r w:rsidR="00C03ABB">
              <w:rPr>
                <w:sz w:val="22"/>
              </w:rPr>
              <w:t>Ferroni</w:t>
            </w:r>
            <w:proofErr w:type="spellEnd"/>
          </w:p>
        </w:tc>
      </w:tr>
      <w:tr w:rsidR="00070077" w:rsidRPr="007530A8" w:rsidTr="00070077">
        <w:tc>
          <w:tcPr>
            <w:tcW w:w="2088" w:type="dxa"/>
            <w:gridSpan w:val="2"/>
            <w:tcBorders>
              <w:bottom w:val="single" w:sz="4" w:space="0" w:color="000000"/>
              <w:right w:val="nil"/>
            </w:tcBorders>
          </w:tcPr>
          <w:p w:rsidR="00070077" w:rsidRPr="007530A8" w:rsidRDefault="00070077" w:rsidP="007530A8">
            <w:pPr>
              <w:spacing w:line="240" w:lineRule="auto"/>
              <w:jc w:val="left"/>
              <w:rPr>
                <w:rFonts w:ascii="Arial" w:hAnsi="Arial" w:cs="Arial"/>
                <w:b/>
              </w:rPr>
            </w:pPr>
            <w:r>
              <w:rPr>
                <w:rFonts w:ascii="Arial" w:hAnsi="Arial" w:cs="Arial"/>
                <w:b/>
              </w:rPr>
              <w:t>Notes taken by:</w:t>
            </w:r>
          </w:p>
        </w:tc>
        <w:tc>
          <w:tcPr>
            <w:tcW w:w="8208" w:type="dxa"/>
            <w:gridSpan w:val="4"/>
            <w:tcBorders>
              <w:left w:val="nil"/>
              <w:bottom w:val="single" w:sz="4" w:space="0" w:color="000000"/>
            </w:tcBorders>
          </w:tcPr>
          <w:p w:rsidR="00070077" w:rsidRPr="009E2663" w:rsidRDefault="00766761" w:rsidP="00070077">
            <w:pPr>
              <w:spacing w:line="240" w:lineRule="auto"/>
              <w:jc w:val="both"/>
              <w:rPr>
                <w:sz w:val="22"/>
              </w:rPr>
            </w:pPr>
            <w:r>
              <w:rPr>
                <w:sz w:val="22"/>
              </w:rPr>
              <w:t xml:space="preserve">Karin Borgerson, </w:t>
            </w:r>
            <w:r w:rsidR="00C45B8C">
              <w:rPr>
                <w:sz w:val="22"/>
              </w:rPr>
              <w:t>Jessica Kelly-Shaieb</w:t>
            </w:r>
          </w:p>
        </w:tc>
      </w:tr>
      <w:tr w:rsidR="00070077" w:rsidRPr="007530A8" w:rsidTr="0077418F">
        <w:trPr>
          <w:trHeight w:val="107"/>
        </w:trPr>
        <w:tc>
          <w:tcPr>
            <w:tcW w:w="10296" w:type="dxa"/>
            <w:gridSpan w:val="6"/>
            <w:tcBorders>
              <w:left w:val="nil"/>
              <w:right w:val="nil"/>
            </w:tcBorders>
          </w:tcPr>
          <w:p w:rsidR="00843507" w:rsidRDefault="00843507" w:rsidP="007530A8">
            <w:pPr>
              <w:spacing w:line="240" w:lineRule="auto"/>
              <w:rPr>
                <w:rFonts w:ascii="Arial" w:hAnsi="Arial" w:cs="Arial"/>
                <w:b/>
                <w:i/>
                <w:sz w:val="28"/>
                <w:szCs w:val="28"/>
              </w:rPr>
            </w:pPr>
          </w:p>
          <w:p w:rsidR="00070077" w:rsidRPr="003615B2" w:rsidRDefault="00070077" w:rsidP="007530A8">
            <w:pPr>
              <w:spacing w:line="240" w:lineRule="auto"/>
              <w:rPr>
                <w:rFonts w:ascii="Arial" w:hAnsi="Arial" w:cs="Arial"/>
                <w:b/>
                <w:i/>
                <w:sz w:val="28"/>
                <w:szCs w:val="28"/>
              </w:rPr>
            </w:pPr>
            <w:r w:rsidRPr="003615B2">
              <w:rPr>
                <w:rFonts w:ascii="Arial" w:hAnsi="Arial" w:cs="Arial"/>
                <w:b/>
                <w:i/>
                <w:sz w:val="28"/>
                <w:szCs w:val="28"/>
              </w:rPr>
              <w:t>Minutes</w:t>
            </w:r>
          </w:p>
        </w:tc>
      </w:tr>
      <w:tr w:rsidR="00070077" w:rsidRPr="007530A8" w:rsidTr="0077418F">
        <w:tc>
          <w:tcPr>
            <w:tcW w:w="1818" w:type="dxa"/>
            <w:tcBorders>
              <w:right w:val="nil"/>
            </w:tcBorders>
          </w:tcPr>
          <w:p w:rsidR="00070077" w:rsidRPr="0077418F" w:rsidRDefault="00070077" w:rsidP="003615B2">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070077" w:rsidRPr="0077418F" w:rsidRDefault="00766761" w:rsidP="003615B2">
            <w:pPr>
              <w:spacing w:line="240" w:lineRule="auto"/>
              <w:jc w:val="left"/>
            </w:pPr>
            <w:proofErr w:type="spellStart"/>
            <w:r>
              <w:t>Reathorization</w:t>
            </w:r>
            <w:proofErr w:type="spellEnd"/>
            <w:r>
              <w:t xml:space="preserve"> of Higher Ed Act &amp; ASPA update</w:t>
            </w:r>
          </w:p>
        </w:tc>
        <w:tc>
          <w:tcPr>
            <w:tcW w:w="1530" w:type="dxa"/>
            <w:tcBorders>
              <w:right w:val="nil"/>
            </w:tcBorders>
          </w:tcPr>
          <w:p w:rsidR="00070077" w:rsidRPr="0077418F" w:rsidRDefault="00070077" w:rsidP="003615B2">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070077" w:rsidRPr="0077418F" w:rsidRDefault="00766761" w:rsidP="003615B2">
            <w:pPr>
              <w:spacing w:line="240" w:lineRule="auto"/>
              <w:jc w:val="left"/>
            </w:pPr>
            <w:r>
              <w:t xml:space="preserve">Joseph </w:t>
            </w:r>
            <w:proofErr w:type="spellStart"/>
            <w:r>
              <w:t>Vibert</w:t>
            </w:r>
            <w:proofErr w:type="spellEnd"/>
            <w:r w:rsidR="004A0AAF">
              <w:t xml:space="preserve">, ASPA Executive Director </w:t>
            </w:r>
          </w:p>
        </w:tc>
      </w:tr>
      <w:tr w:rsidR="00070077" w:rsidRPr="007530A8" w:rsidTr="0077418F">
        <w:tc>
          <w:tcPr>
            <w:tcW w:w="1818" w:type="dxa"/>
            <w:tcBorders>
              <w:right w:val="nil"/>
            </w:tcBorders>
          </w:tcPr>
          <w:p w:rsidR="00070077" w:rsidRPr="0077418F" w:rsidRDefault="00F678D3" w:rsidP="007530A8">
            <w:pPr>
              <w:spacing w:line="240" w:lineRule="auto"/>
              <w:jc w:val="left"/>
            </w:pPr>
            <w:r>
              <w:rPr>
                <w:rFonts w:ascii="Arial" w:hAnsi="Arial" w:cs="Arial"/>
                <w:b/>
              </w:rPr>
              <w:t>Documents:</w:t>
            </w:r>
          </w:p>
        </w:tc>
        <w:tc>
          <w:tcPr>
            <w:tcW w:w="8478" w:type="dxa"/>
            <w:gridSpan w:val="5"/>
            <w:tcBorders>
              <w:left w:val="nil"/>
            </w:tcBorders>
          </w:tcPr>
          <w:p w:rsidR="00070077" w:rsidRPr="0077418F" w:rsidRDefault="00070077" w:rsidP="007530A8">
            <w:pPr>
              <w:spacing w:line="240" w:lineRule="auto"/>
              <w:jc w:val="left"/>
            </w:pPr>
          </w:p>
        </w:tc>
      </w:tr>
      <w:tr w:rsidR="00F678D3" w:rsidRPr="007530A8" w:rsidTr="0094624E">
        <w:tc>
          <w:tcPr>
            <w:tcW w:w="1818" w:type="dxa"/>
            <w:tcBorders>
              <w:right w:val="nil"/>
            </w:tcBorders>
          </w:tcPr>
          <w:p w:rsidR="00F678D3" w:rsidRDefault="00F678D3" w:rsidP="0094624E">
            <w:pPr>
              <w:spacing w:line="240" w:lineRule="auto"/>
              <w:jc w:val="left"/>
              <w:rPr>
                <w:rFonts w:ascii="Arial" w:hAnsi="Arial" w:cs="Arial"/>
                <w:b/>
              </w:rPr>
            </w:pPr>
            <w:r w:rsidRPr="007530A8">
              <w:rPr>
                <w:rFonts w:ascii="Arial" w:hAnsi="Arial" w:cs="Arial"/>
                <w:b/>
              </w:rPr>
              <w:t>Discussion:</w:t>
            </w:r>
            <w:r>
              <w:rPr>
                <w:rFonts w:ascii="Arial" w:hAnsi="Arial" w:cs="Arial"/>
                <w:b/>
              </w:rPr>
              <w:t xml:space="preserve">  </w:t>
            </w:r>
          </w:p>
          <w:p w:rsidR="00BA2EBD" w:rsidRPr="00BA2EBD" w:rsidRDefault="00BA2EBD" w:rsidP="0094624E">
            <w:pPr>
              <w:spacing w:line="240" w:lineRule="auto"/>
              <w:jc w:val="left"/>
            </w:pPr>
          </w:p>
        </w:tc>
        <w:tc>
          <w:tcPr>
            <w:tcW w:w="8478" w:type="dxa"/>
            <w:gridSpan w:val="5"/>
            <w:tcBorders>
              <w:left w:val="nil"/>
            </w:tcBorders>
          </w:tcPr>
          <w:p w:rsidR="00F678D3" w:rsidRPr="0077418F" w:rsidRDefault="004A0AAF" w:rsidP="0094624E">
            <w:pPr>
              <w:spacing w:line="240" w:lineRule="auto"/>
              <w:jc w:val="left"/>
            </w:pPr>
            <w:r w:rsidRPr="004A0AAF">
              <w:t xml:space="preserve">Joseph </w:t>
            </w:r>
            <w:proofErr w:type="spellStart"/>
            <w:r w:rsidRPr="004A0AAF">
              <w:t>Vibert</w:t>
            </w:r>
            <w:proofErr w:type="spellEnd"/>
            <w:r w:rsidRPr="004A0AAF">
              <w:t xml:space="preserve"> gave presentation and fielded questions</w:t>
            </w:r>
            <w:r>
              <w:t xml:space="preserve">.  </w:t>
            </w:r>
          </w:p>
        </w:tc>
      </w:tr>
      <w:tr w:rsidR="00070077" w:rsidRPr="007530A8" w:rsidTr="0077418F">
        <w:tc>
          <w:tcPr>
            <w:tcW w:w="1818" w:type="dxa"/>
            <w:tcBorders>
              <w:right w:val="nil"/>
            </w:tcBorders>
          </w:tcPr>
          <w:p w:rsidR="00070077" w:rsidRPr="007530A8" w:rsidRDefault="00070077" w:rsidP="007530A8">
            <w:pPr>
              <w:spacing w:line="240" w:lineRule="auto"/>
              <w:jc w:val="left"/>
              <w:rPr>
                <w:rFonts w:ascii="Arial" w:hAnsi="Arial" w:cs="Arial"/>
                <w:b/>
              </w:rPr>
            </w:pPr>
            <w:r w:rsidRPr="007530A8">
              <w:rPr>
                <w:rFonts w:ascii="Arial" w:hAnsi="Arial" w:cs="Arial"/>
                <w:b/>
              </w:rPr>
              <w:t>Conclusions:</w:t>
            </w:r>
          </w:p>
        </w:tc>
        <w:tc>
          <w:tcPr>
            <w:tcW w:w="8478" w:type="dxa"/>
            <w:gridSpan w:val="5"/>
            <w:tcBorders>
              <w:left w:val="nil"/>
            </w:tcBorders>
          </w:tcPr>
          <w:p w:rsidR="00070077" w:rsidRPr="0077418F" w:rsidRDefault="00070077" w:rsidP="0077418F">
            <w:pPr>
              <w:spacing w:line="240" w:lineRule="auto"/>
              <w:jc w:val="left"/>
            </w:pPr>
          </w:p>
        </w:tc>
      </w:tr>
      <w:tr w:rsidR="00070077" w:rsidRPr="007530A8" w:rsidTr="007530A8">
        <w:tc>
          <w:tcPr>
            <w:tcW w:w="5868" w:type="dxa"/>
            <w:gridSpan w:val="3"/>
          </w:tcPr>
          <w:p w:rsidR="00070077" w:rsidRPr="007530A8" w:rsidRDefault="00070077" w:rsidP="007530A8">
            <w:pPr>
              <w:spacing w:line="240" w:lineRule="auto"/>
              <w:rPr>
                <w:rFonts w:ascii="Arial" w:hAnsi="Arial" w:cs="Arial"/>
                <w:b/>
              </w:rPr>
            </w:pPr>
            <w:r w:rsidRPr="007530A8">
              <w:rPr>
                <w:rFonts w:ascii="Arial" w:hAnsi="Arial" w:cs="Arial"/>
                <w:b/>
              </w:rPr>
              <w:t>Action Items</w:t>
            </w:r>
          </w:p>
        </w:tc>
        <w:tc>
          <w:tcPr>
            <w:tcW w:w="2880" w:type="dxa"/>
            <w:gridSpan w:val="2"/>
          </w:tcPr>
          <w:p w:rsidR="00070077" w:rsidRPr="007530A8" w:rsidRDefault="00070077" w:rsidP="007530A8">
            <w:pPr>
              <w:spacing w:line="240" w:lineRule="auto"/>
              <w:rPr>
                <w:rFonts w:ascii="Arial" w:hAnsi="Arial" w:cs="Arial"/>
                <w:b/>
              </w:rPr>
            </w:pPr>
            <w:r>
              <w:rPr>
                <w:rFonts w:ascii="Arial" w:hAnsi="Arial" w:cs="Arial"/>
                <w:b/>
              </w:rPr>
              <w:t>Person Responsible</w:t>
            </w:r>
          </w:p>
        </w:tc>
        <w:tc>
          <w:tcPr>
            <w:tcW w:w="1548" w:type="dxa"/>
          </w:tcPr>
          <w:p w:rsidR="00070077" w:rsidRPr="007530A8" w:rsidRDefault="00070077" w:rsidP="007530A8">
            <w:pPr>
              <w:spacing w:line="240" w:lineRule="auto"/>
              <w:rPr>
                <w:rFonts w:ascii="Arial" w:hAnsi="Arial" w:cs="Arial"/>
                <w:b/>
              </w:rPr>
            </w:pPr>
            <w:r w:rsidRPr="007530A8">
              <w:rPr>
                <w:rFonts w:ascii="Arial" w:hAnsi="Arial" w:cs="Arial"/>
                <w:b/>
              </w:rPr>
              <w:t>Deadline</w:t>
            </w:r>
          </w:p>
        </w:tc>
      </w:tr>
      <w:tr w:rsidR="00070077" w:rsidRPr="007530A8" w:rsidTr="007530A8">
        <w:tc>
          <w:tcPr>
            <w:tcW w:w="5868" w:type="dxa"/>
            <w:gridSpan w:val="3"/>
          </w:tcPr>
          <w:p w:rsidR="00070077" w:rsidRPr="0077418F" w:rsidRDefault="00CB76D3" w:rsidP="0077418F">
            <w:pPr>
              <w:numPr>
                <w:ilvl w:val="0"/>
                <w:numId w:val="1"/>
              </w:numPr>
              <w:spacing w:line="240" w:lineRule="auto"/>
              <w:jc w:val="left"/>
            </w:pPr>
            <w:r>
              <w:t>Joseph will provide examples of CHEA-required public reporting. (Karin will request.)</w:t>
            </w:r>
          </w:p>
        </w:tc>
        <w:tc>
          <w:tcPr>
            <w:tcW w:w="2880" w:type="dxa"/>
            <w:gridSpan w:val="2"/>
          </w:tcPr>
          <w:p w:rsidR="00070077" w:rsidRPr="0077418F" w:rsidRDefault="00CB76D3" w:rsidP="0077418F">
            <w:pPr>
              <w:spacing w:line="240" w:lineRule="auto"/>
              <w:jc w:val="left"/>
            </w:pPr>
            <w:r>
              <w:t>Karin Borgerson</w:t>
            </w:r>
          </w:p>
        </w:tc>
        <w:tc>
          <w:tcPr>
            <w:tcW w:w="1548" w:type="dxa"/>
          </w:tcPr>
          <w:p w:rsidR="00070077" w:rsidRPr="0077418F" w:rsidRDefault="00070077" w:rsidP="0077418F">
            <w:pPr>
              <w:spacing w:line="240" w:lineRule="auto"/>
              <w:jc w:val="left"/>
            </w:pPr>
          </w:p>
        </w:tc>
      </w:tr>
    </w:tbl>
    <w:p w:rsidR="003615B2" w:rsidRDefault="003615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81"/>
        <w:gridCol w:w="4050"/>
        <w:gridCol w:w="1530"/>
        <w:gridCol w:w="1350"/>
        <w:gridCol w:w="1548"/>
      </w:tblGrid>
      <w:tr w:rsidR="0077418F" w:rsidTr="0077418F">
        <w:tc>
          <w:tcPr>
            <w:tcW w:w="1737" w:type="dxa"/>
            <w:tcBorders>
              <w:right w:val="nil"/>
            </w:tcBorders>
          </w:tcPr>
          <w:p w:rsidR="0077418F" w:rsidRPr="0077418F" w:rsidRDefault="0077418F" w:rsidP="003615B2">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gridSpan w:val="2"/>
            <w:tcBorders>
              <w:left w:val="nil"/>
            </w:tcBorders>
          </w:tcPr>
          <w:p w:rsidR="0077418F" w:rsidRPr="0077418F" w:rsidRDefault="008734FF" w:rsidP="003615B2">
            <w:pPr>
              <w:spacing w:line="240" w:lineRule="auto"/>
              <w:jc w:val="left"/>
            </w:pPr>
            <w:r>
              <w:t>Consent Agenda</w:t>
            </w:r>
          </w:p>
        </w:tc>
        <w:tc>
          <w:tcPr>
            <w:tcW w:w="1530" w:type="dxa"/>
            <w:tcBorders>
              <w:right w:val="nil"/>
            </w:tcBorders>
          </w:tcPr>
          <w:p w:rsidR="0077418F" w:rsidRPr="0077418F" w:rsidRDefault="0077418F" w:rsidP="003615B2">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77418F" w:rsidRPr="00180EDE" w:rsidRDefault="008734FF" w:rsidP="003615B2">
            <w:pPr>
              <w:spacing w:line="240" w:lineRule="auto"/>
              <w:jc w:val="left"/>
            </w:pPr>
            <w:r>
              <w:t>Kristi Ridd-Young</w:t>
            </w:r>
          </w:p>
        </w:tc>
      </w:tr>
      <w:tr w:rsidR="00F678D3" w:rsidRPr="007530A8" w:rsidTr="0094624E">
        <w:tc>
          <w:tcPr>
            <w:tcW w:w="1818" w:type="dxa"/>
            <w:gridSpan w:val="2"/>
            <w:tcBorders>
              <w:right w:val="nil"/>
            </w:tcBorders>
          </w:tcPr>
          <w:p w:rsidR="00F678D3" w:rsidRPr="0077418F" w:rsidRDefault="00F678D3" w:rsidP="0094624E">
            <w:pPr>
              <w:spacing w:line="240" w:lineRule="auto"/>
              <w:jc w:val="left"/>
            </w:pPr>
            <w:r>
              <w:rPr>
                <w:rFonts w:ascii="Arial" w:hAnsi="Arial" w:cs="Arial"/>
                <w:b/>
              </w:rPr>
              <w:t>Documents:</w:t>
            </w:r>
            <w:r w:rsidR="004A0AAF">
              <w:rPr>
                <w:rFonts w:ascii="Arial" w:hAnsi="Arial" w:cs="Arial"/>
                <w:b/>
              </w:rPr>
              <w:t xml:space="preserve"> </w:t>
            </w:r>
          </w:p>
        </w:tc>
        <w:tc>
          <w:tcPr>
            <w:tcW w:w="8478" w:type="dxa"/>
            <w:gridSpan w:val="4"/>
            <w:tcBorders>
              <w:left w:val="nil"/>
            </w:tcBorders>
          </w:tcPr>
          <w:p w:rsidR="00F678D3" w:rsidRPr="0077418F" w:rsidRDefault="004A0AAF" w:rsidP="0094624E">
            <w:pPr>
              <w:spacing w:line="240" w:lineRule="auto"/>
              <w:jc w:val="left"/>
            </w:pPr>
            <w:r>
              <w:t xml:space="preserve">2013_09_30 Minutes; USMERA Update on Consensus Statements; Report on MAMA Campaign; ACCAHC Report to MEAC; Report on MEAC Website; School Status Report as of October 10, 2013; ASPA Fall 2013 Conference Report; </w:t>
            </w:r>
          </w:p>
        </w:tc>
      </w:tr>
      <w:tr w:rsidR="0077418F" w:rsidTr="0077418F">
        <w:tc>
          <w:tcPr>
            <w:tcW w:w="1737" w:type="dxa"/>
            <w:tcBorders>
              <w:right w:val="nil"/>
            </w:tcBorders>
          </w:tcPr>
          <w:p w:rsidR="0077418F" w:rsidRPr="0077418F" w:rsidRDefault="0077418F" w:rsidP="003615B2">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5"/>
            <w:tcBorders>
              <w:left w:val="nil"/>
            </w:tcBorders>
          </w:tcPr>
          <w:p w:rsidR="0077418F" w:rsidRPr="0077418F" w:rsidRDefault="004A0AAF" w:rsidP="003615B2">
            <w:pPr>
              <w:spacing w:line="240" w:lineRule="auto"/>
              <w:jc w:val="left"/>
            </w:pPr>
            <w:r>
              <w:t xml:space="preserve">Board discussed the process of using a consent agenda.  </w:t>
            </w:r>
            <w:r w:rsidRPr="004A0AAF">
              <w:t>No</w:t>
            </w:r>
            <w:r>
              <w:t xml:space="preserve"> items were extracted from the consent a</w:t>
            </w:r>
            <w:r w:rsidRPr="004A0AAF">
              <w:t>genda</w:t>
            </w:r>
            <w:r>
              <w:t>.</w:t>
            </w:r>
          </w:p>
        </w:tc>
      </w:tr>
      <w:tr w:rsidR="003615B2" w:rsidTr="003615B2">
        <w:tc>
          <w:tcPr>
            <w:tcW w:w="1737" w:type="dxa"/>
            <w:tcBorders>
              <w:right w:val="nil"/>
            </w:tcBorders>
          </w:tcPr>
          <w:p w:rsidR="003615B2" w:rsidRPr="003615B2" w:rsidRDefault="003615B2" w:rsidP="003615B2">
            <w:pPr>
              <w:spacing w:line="240" w:lineRule="auto"/>
              <w:jc w:val="left"/>
              <w:rPr>
                <w:rFonts w:ascii="Arial" w:hAnsi="Arial" w:cs="Arial"/>
                <w:b/>
              </w:rPr>
            </w:pPr>
            <w:r w:rsidRPr="003615B2">
              <w:rPr>
                <w:rFonts w:ascii="Arial" w:hAnsi="Arial" w:cs="Arial"/>
                <w:b/>
              </w:rPr>
              <w:t>Conclusions:</w:t>
            </w:r>
          </w:p>
        </w:tc>
        <w:tc>
          <w:tcPr>
            <w:tcW w:w="8559" w:type="dxa"/>
            <w:gridSpan w:val="5"/>
            <w:tcBorders>
              <w:left w:val="nil"/>
            </w:tcBorders>
          </w:tcPr>
          <w:p w:rsidR="003615B2" w:rsidRPr="0077418F" w:rsidRDefault="008734FF" w:rsidP="003615B2">
            <w:pPr>
              <w:jc w:val="left"/>
            </w:pPr>
            <w:r>
              <w:t>Kathryn moved to approve consent agenda. Heidi seconded.  Motion carries unanimously.</w:t>
            </w:r>
          </w:p>
        </w:tc>
      </w:tr>
      <w:tr w:rsidR="003615B2" w:rsidTr="003615B2">
        <w:tc>
          <w:tcPr>
            <w:tcW w:w="5868" w:type="dxa"/>
            <w:gridSpan w:val="3"/>
          </w:tcPr>
          <w:p w:rsidR="003615B2" w:rsidRPr="003615B2" w:rsidRDefault="003615B2" w:rsidP="003615B2">
            <w:pPr>
              <w:spacing w:line="240" w:lineRule="auto"/>
              <w:rPr>
                <w:rFonts w:ascii="Arial" w:hAnsi="Arial" w:cs="Arial"/>
                <w:b/>
              </w:rPr>
            </w:pPr>
            <w:r w:rsidRPr="003615B2">
              <w:rPr>
                <w:rFonts w:ascii="Arial" w:hAnsi="Arial" w:cs="Arial"/>
                <w:b/>
              </w:rPr>
              <w:t>Action Items</w:t>
            </w:r>
          </w:p>
        </w:tc>
        <w:tc>
          <w:tcPr>
            <w:tcW w:w="2880" w:type="dxa"/>
            <w:gridSpan w:val="2"/>
          </w:tcPr>
          <w:p w:rsidR="003615B2" w:rsidRPr="003615B2" w:rsidRDefault="003615B2" w:rsidP="003615B2">
            <w:pPr>
              <w:spacing w:line="240" w:lineRule="auto"/>
              <w:rPr>
                <w:rFonts w:ascii="Arial" w:hAnsi="Arial" w:cs="Arial"/>
                <w:b/>
              </w:rPr>
            </w:pPr>
            <w:r w:rsidRPr="003615B2">
              <w:rPr>
                <w:rFonts w:ascii="Arial" w:hAnsi="Arial" w:cs="Arial"/>
                <w:b/>
              </w:rPr>
              <w:t>Person Responsible</w:t>
            </w:r>
          </w:p>
        </w:tc>
        <w:tc>
          <w:tcPr>
            <w:tcW w:w="1548" w:type="dxa"/>
          </w:tcPr>
          <w:p w:rsidR="003615B2" w:rsidRPr="003615B2" w:rsidRDefault="003615B2" w:rsidP="003615B2">
            <w:pPr>
              <w:spacing w:line="240" w:lineRule="auto"/>
              <w:rPr>
                <w:rFonts w:ascii="Arial" w:hAnsi="Arial" w:cs="Arial"/>
                <w:b/>
              </w:rPr>
            </w:pPr>
            <w:r w:rsidRPr="003615B2">
              <w:rPr>
                <w:rFonts w:ascii="Arial" w:hAnsi="Arial" w:cs="Arial"/>
                <w:b/>
              </w:rPr>
              <w:t>Deadline</w:t>
            </w:r>
          </w:p>
        </w:tc>
      </w:tr>
      <w:tr w:rsidR="003615B2" w:rsidTr="003615B2">
        <w:tc>
          <w:tcPr>
            <w:tcW w:w="5868" w:type="dxa"/>
            <w:gridSpan w:val="3"/>
          </w:tcPr>
          <w:p w:rsidR="003615B2" w:rsidRPr="0077418F" w:rsidRDefault="003615B2" w:rsidP="0077418F">
            <w:pPr>
              <w:numPr>
                <w:ilvl w:val="0"/>
                <w:numId w:val="1"/>
              </w:numPr>
              <w:jc w:val="left"/>
            </w:pPr>
          </w:p>
        </w:tc>
        <w:tc>
          <w:tcPr>
            <w:tcW w:w="2880" w:type="dxa"/>
            <w:gridSpan w:val="2"/>
          </w:tcPr>
          <w:p w:rsidR="003615B2" w:rsidRPr="0077418F" w:rsidRDefault="003615B2" w:rsidP="003615B2">
            <w:pPr>
              <w:jc w:val="left"/>
            </w:pPr>
          </w:p>
        </w:tc>
        <w:tc>
          <w:tcPr>
            <w:tcW w:w="1548" w:type="dxa"/>
          </w:tcPr>
          <w:p w:rsidR="003615B2" w:rsidRPr="0077418F" w:rsidRDefault="003615B2" w:rsidP="003615B2">
            <w:pPr>
              <w:jc w:val="left"/>
            </w:pPr>
          </w:p>
        </w:tc>
      </w:tr>
    </w:tbl>
    <w:p w:rsidR="00B5661A" w:rsidRDefault="00B5661A" w:rsidP="00D91F0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81"/>
        <w:gridCol w:w="4050"/>
        <w:gridCol w:w="1530"/>
        <w:gridCol w:w="1350"/>
        <w:gridCol w:w="1548"/>
      </w:tblGrid>
      <w:tr w:rsidR="00A509BE" w:rsidTr="00532F70">
        <w:tc>
          <w:tcPr>
            <w:tcW w:w="1737" w:type="dxa"/>
            <w:tcBorders>
              <w:right w:val="nil"/>
            </w:tcBorders>
          </w:tcPr>
          <w:p w:rsidR="00A509BE" w:rsidRPr="0077418F" w:rsidRDefault="00A509BE" w:rsidP="00532F70">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gridSpan w:val="2"/>
            <w:tcBorders>
              <w:left w:val="nil"/>
            </w:tcBorders>
          </w:tcPr>
          <w:p w:rsidR="00A509BE" w:rsidRPr="0077418F" w:rsidRDefault="003666E5" w:rsidP="00532F70">
            <w:pPr>
              <w:spacing w:line="240" w:lineRule="auto"/>
              <w:jc w:val="left"/>
            </w:pPr>
            <w:r>
              <w:t>Direct assessment, C</w:t>
            </w:r>
            <w:r w:rsidR="0076521E">
              <w:t>ompetency-based education</w:t>
            </w:r>
            <w:r>
              <w:t xml:space="preserve"> &amp; MEAC</w:t>
            </w:r>
          </w:p>
        </w:tc>
        <w:tc>
          <w:tcPr>
            <w:tcW w:w="1530" w:type="dxa"/>
            <w:tcBorders>
              <w:right w:val="nil"/>
            </w:tcBorders>
          </w:tcPr>
          <w:p w:rsidR="00A509BE" w:rsidRPr="0077418F" w:rsidRDefault="00A509BE" w:rsidP="00532F70">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A509BE" w:rsidRPr="00180EDE" w:rsidRDefault="003666E5" w:rsidP="00532F70">
            <w:pPr>
              <w:spacing w:line="240" w:lineRule="auto"/>
              <w:jc w:val="left"/>
            </w:pPr>
            <w:r>
              <w:t>Heidi Fi</w:t>
            </w:r>
            <w:r w:rsidR="00332801">
              <w:t>l</w:t>
            </w:r>
            <w:r>
              <w:t>lmore</w:t>
            </w:r>
          </w:p>
        </w:tc>
      </w:tr>
      <w:tr w:rsidR="00F678D3" w:rsidRPr="007530A8" w:rsidTr="0094624E">
        <w:tc>
          <w:tcPr>
            <w:tcW w:w="1818" w:type="dxa"/>
            <w:gridSpan w:val="2"/>
            <w:tcBorders>
              <w:right w:val="nil"/>
            </w:tcBorders>
          </w:tcPr>
          <w:p w:rsidR="00F678D3" w:rsidRPr="0077418F" w:rsidRDefault="00F678D3" w:rsidP="0094624E">
            <w:pPr>
              <w:spacing w:line="240" w:lineRule="auto"/>
              <w:jc w:val="left"/>
            </w:pPr>
            <w:r>
              <w:rPr>
                <w:rFonts w:ascii="Arial" w:hAnsi="Arial" w:cs="Arial"/>
                <w:b/>
              </w:rPr>
              <w:t>Documents:</w:t>
            </w:r>
          </w:p>
        </w:tc>
        <w:tc>
          <w:tcPr>
            <w:tcW w:w="8478" w:type="dxa"/>
            <w:gridSpan w:val="4"/>
            <w:tcBorders>
              <w:left w:val="nil"/>
            </w:tcBorders>
          </w:tcPr>
          <w:p w:rsidR="00F678D3" w:rsidRPr="0077418F" w:rsidRDefault="00F678D3" w:rsidP="0094624E">
            <w:pPr>
              <w:spacing w:line="240" w:lineRule="auto"/>
              <w:jc w:val="left"/>
            </w:pPr>
          </w:p>
        </w:tc>
      </w:tr>
      <w:tr w:rsidR="00A509BE" w:rsidTr="00532F70">
        <w:tc>
          <w:tcPr>
            <w:tcW w:w="1737" w:type="dxa"/>
            <w:tcBorders>
              <w:right w:val="nil"/>
            </w:tcBorders>
          </w:tcPr>
          <w:p w:rsidR="00A509BE" w:rsidRPr="0077418F" w:rsidRDefault="00A509BE" w:rsidP="00532F70">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5"/>
            <w:tcBorders>
              <w:left w:val="nil"/>
            </w:tcBorders>
          </w:tcPr>
          <w:p w:rsidR="00A509BE" w:rsidRPr="0077418F" w:rsidRDefault="00866BD3" w:rsidP="00532F70">
            <w:pPr>
              <w:spacing w:line="240" w:lineRule="auto"/>
              <w:jc w:val="left"/>
            </w:pPr>
            <w:r>
              <w:t>Heidi presented. Discussion ensued.</w:t>
            </w:r>
          </w:p>
        </w:tc>
      </w:tr>
      <w:tr w:rsidR="00A509BE" w:rsidTr="00532F70">
        <w:tc>
          <w:tcPr>
            <w:tcW w:w="1737" w:type="dxa"/>
            <w:tcBorders>
              <w:right w:val="nil"/>
            </w:tcBorders>
          </w:tcPr>
          <w:p w:rsidR="00A509BE" w:rsidRPr="003615B2" w:rsidRDefault="00A509BE" w:rsidP="00532F70">
            <w:pPr>
              <w:spacing w:line="240" w:lineRule="auto"/>
              <w:jc w:val="left"/>
              <w:rPr>
                <w:rFonts w:ascii="Arial" w:hAnsi="Arial" w:cs="Arial"/>
                <w:b/>
              </w:rPr>
            </w:pPr>
            <w:r w:rsidRPr="003615B2">
              <w:rPr>
                <w:rFonts w:ascii="Arial" w:hAnsi="Arial" w:cs="Arial"/>
                <w:b/>
              </w:rPr>
              <w:t>Conclusions:</w:t>
            </w:r>
          </w:p>
        </w:tc>
        <w:tc>
          <w:tcPr>
            <w:tcW w:w="8559" w:type="dxa"/>
            <w:gridSpan w:val="5"/>
            <w:tcBorders>
              <w:left w:val="nil"/>
            </w:tcBorders>
          </w:tcPr>
          <w:p w:rsidR="00A509BE" w:rsidRPr="0077418F" w:rsidRDefault="0076521E" w:rsidP="0076521E">
            <w:pPr>
              <w:jc w:val="left"/>
            </w:pPr>
            <w:r>
              <w:t>Form a workgroup to review MEAC standards, policies</w:t>
            </w:r>
            <w:r w:rsidRPr="0076521E">
              <w:t xml:space="preserve"> and procedures in relation to the possibility of an application from a direct assessment program.  </w:t>
            </w:r>
            <w:r>
              <w:t xml:space="preserve">Also carefully consider the ways that MEAC can support the schools in their work to develop assessment plans for the 2013 standards.  </w:t>
            </w:r>
            <w:proofErr w:type="spellStart"/>
            <w:r>
              <w:t>Henci</w:t>
            </w:r>
            <w:proofErr w:type="spellEnd"/>
            <w:r>
              <w:t xml:space="preserve"> agreed to participate in the workgroup </w:t>
            </w:r>
            <w:r>
              <w:lastRenderedPageBreak/>
              <w:t xml:space="preserve">with Heidi.  </w:t>
            </w:r>
          </w:p>
        </w:tc>
      </w:tr>
      <w:tr w:rsidR="00A509BE" w:rsidTr="00532F70">
        <w:tc>
          <w:tcPr>
            <w:tcW w:w="5868" w:type="dxa"/>
            <w:gridSpan w:val="3"/>
          </w:tcPr>
          <w:p w:rsidR="00A509BE" w:rsidRPr="003615B2" w:rsidRDefault="00A509BE" w:rsidP="00532F70">
            <w:pPr>
              <w:spacing w:line="240" w:lineRule="auto"/>
              <w:rPr>
                <w:rFonts w:ascii="Arial" w:hAnsi="Arial" w:cs="Arial"/>
                <w:b/>
              </w:rPr>
            </w:pPr>
            <w:r w:rsidRPr="003615B2">
              <w:rPr>
                <w:rFonts w:ascii="Arial" w:hAnsi="Arial" w:cs="Arial"/>
                <w:b/>
              </w:rPr>
              <w:lastRenderedPageBreak/>
              <w:t>Action Items</w:t>
            </w:r>
          </w:p>
        </w:tc>
        <w:tc>
          <w:tcPr>
            <w:tcW w:w="2880" w:type="dxa"/>
            <w:gridSpan w:val="2"/>
          </w:tcPr>
          <w:p w:rsidR="00A509BE" w:rsidRPr="003615B2" w:rsidRDefault="00A509BE" w:rsidP="00532F70">
            <w:pPr>
              <w:spacing w:line="240" w:lineRule="auto"/>
              <w:rPr>
                <w:rFonts w:ascii="Arial" w:hAnsi="Arial" w:cs="Arial"/>
                <w:b/>
              </w:rPr>
            </w:pPr>
            <w:r w:rsidRPr="003615B2">
              <w:rPr>
                <w:rFonts w:ascii="Arial" w:hAnsi="Arial" w:cs="Arial"/>
                <w:b/>
              </w:rPr>
              <w:t>Person Responsible</w:t>
            </w:r>
          </w:p>
        </w:tc>
        <w:tc>
          <w:tcPr>
            <w:tcW w:w="1548" w:type="dxa"/>
          </w:tcPr>
          <w:p w:rsidR="00A509BE" w:rsidRPr="003615B2" w:rsidRDefault="00A509BE" w:rsidP="00532F70">
            <w:pPr>
              <w:spacing w:line="240" w:lineRule="auto"/>
              <w:rPr>
                <w:rFonts w:ascii="Arial" w:hAnsi="Arial" w:cs="Arial"/>
                <w:b/>
              </w:rPr>
            </w:pPr>
            <w:r w:rsidRPr="003615B2">
              <w:rPr>
                <w:rFonts w:ascii="Arial" w:hAnsi="Arial" w:cs="Arial"/>
                <w:b/>
              </w:rPr>
              <w:t>Deadline</w:t>
            </w:r>
          </w:p>
        </w:tc>
      </w:tr>
      <w:tr w:rsidR="00A509BE" w:rsidTr="00532F70">
        <w:tc>
          <w:tcPr>
            <w:tcW w:w="5868" w:type="dxa"/>
            <w:gridSpan w:val="3"/>
          </w:tcPr>
          <w:p w:rsidR="00A509BE" w:rsidRPr="0077418F" w:rsidRDefault="0076521E" w:rsidP="00532F70">
            <w:pPr>
              <w:numPr>
                <w:ilvl w:val="0"/>
                <w:numId w:val="1"/>
              </w:numPr>
              <w:jc w:val="left"/>
            </w:pPr>
            <w:r>
              <w:t xml:space="preserve">Set up meeting of workgroup </w:t>
            </w:r>
          </w:p>
        </w:tc>
        <w:tc>
          <w:tcPr>
            <w:tcW w:w="2880" w:type="dxa"/>
            <w:gridSpan w:val="2"/>
          </w:tcPr>
          <w:p w:rsidR="00A509BE" w:rsidRPr="0077418F" w:rsidRDefault="0076521E" w:rsidP="00532F70">
            <w:pPr>
              <w:jc w:val="left"/>
            </w:pPr>
            <w:r>
              <w:t xml:space="preserve">Heidi, Sandra </w:t>
            </w:r>
          </w:p>
        </w:tc>
        <w:tc>
          <w:tcPr>
            <w:tcW w:w="1548" w:type="dxa"/>
          </w:tcPr>
          <w:p w:rsidR="00A509BE" w:rsidRPr="0077418F" w:rsidRDefault="0076521E" w:rsidP="00532F70">
            <w:pPr>
              <w:jc w:val="left"/>
            </w:pPr>
            <w:r>
              <w:t xml:space="preserve">January 2014 </w:t>
            </w:r>
          </w:p>
        </w:tc>
      </w:tr>
    </w:tbl>
    <w:p w:rsidR="00A509BE" w:rsidRDefault="00A509BE" w:rsidP="00D91F0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81"/>
        <w:gridCol w:w="4050"/>
        <w:gridCol w:w="1530"/>
        <w:gridCol w:w="1350"/>
        <w:gridCol w:w="1548"/>
      </w:tblGrid>
      <w:tr w:rsidR="00086817" w:rsidTr="00532F70">
        <w:tc>
          <w:tcPr>
            <w:tcW w:w="1737" w:type="dxa"/>
            <w:tcBorders>
              <w:right w:val="nil"/>
            </w:tcBorders>
          </w:tcPr>
          <w:p w:rsidR="00086817" w:rsidRPr="0077418F" w:rsidRDefault="00086817" w:rsidP="00532F70">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gridSpan w:val="2"/>
            <w:tcBorders>
              <w:left w:val="nil"/>
            </w:tcBorders>
          </w:tcPr>
          <w:p w:rsidR="00086817" w:rsidRPr="0077418F" w:rsidRDefault="00BE5EC7" w:rsidP="00532F70">
            <w:pPr>
              <w:spacing w:line="240" w:lineRule="auto"/>
              <w:jc w:val="left"/>
            </w:pPr>
            <w:r>
              <w:t>CEUs</w:t>
            </w:r>
          </w:p>
        </w:tc>
        <w:tc>
          <w:tcPr>
            <w:tcW w:w="1530" w:type="dxa"/>
            <w:tcBorders>
              <w:right w:val="nil"/>
            </w:tcBorders>
          </w:tcPr>
          <w:p w:rsidR="00086817" w:rsidRPr="0077418F" w:rsidRDefault="00086817" w:rsidP="00532F70">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086817" w:rsidRPr="00180EDE" w:rsidRDefault="00BE5EC7" w:rsidP="00532F70">
            <w:pPr>
              <w:spacing w:line="240" w:lineRule="auto"/>
              <w:jc w:val="left"/>
            </w:pPr>
            <w:proofErr w:type="spellStart"/>
            <w:r>
              <w:t>Anana</w:t>
            </w:r>
            <w:proofErr w:type="spellEnd"/>
            <w:r>
              <w:t xml:space="preserve"> </w:t>
            </w:r>
            <w:proofErr w:type="spellStart"/>
            <w:r>
              <w:t>Integre</w:t>
            </w:r>
            <w:proofErr w:type="spellEnd"/>
          </w:p>
        </w:tc>
      </w:tr>
      <w:tr w:rsidR="00F678D3" w:rsidRPr="007530A8" w:rsidTr="0094624E">
        <w:tc>
          <w:tcPr>
            <w:tcW w:w="1818" w:type="dxa"/>
            <w:gridSpan w:val="2"/>
            <w:tcBorders>
              <w:right w:val="nil"/>
            </w:tcBorders>
          </w:tcPr>
          <w:p w:rsidR="00F678D3" w:rsidRPr="0077418F" w:rsidRDefault="00F678D3" w:rsidP="0094624E">
            <w:pPr>
              <w:spacing w:line="240" w:lineRule="auto"/>
              <w:jc w:val="left"/>
            </w:pPr>
            <w:r>
              <w:rPr>
                <w:rFonts w:ascii="Arial" w:hAnsi="Arial" w:cs="Arial"/>
                <w:b/>
              </w:rPr>
              <w:t>Documents:</w:t>
            </w:r>
          </w:p>
        </w:tc>
        <w:tc>
          <w:tcPr>
            <w:tcW w:w="8478" w:type="dxa"/>
            <w:gridSpan w:val="4"/>
            <w:tcBorders>
              <w:left w:val="nil"/>
            </w:tcBorders>
          </w:tcPr>
          <w:p w:rsidR="00F678D3" w:rsidRPr="0077418F" w:rsidRDefault="00F678D3" w:rsidP="0094624E">
            <w:pPr>
              <w:spacing w:line="240" w:lineRule="auto"/>
              <w:jc w:val="left"/>
            </w:pPr>
          </w:p>
        </w:tc>
      </w:tr>
      <w:tr w:rsidR="00086817" w:rsidTr="00532F70">
        <w:tc>
          <w:tcPr>
            <w:tcW w:w="1737" w:type="dxa"/>
            <w:tcBorders>
              <w:right w:val="nil"/>
            </w:tcBorders>
          </w:tcPr>
          <w:p w:rsidR="00086817" w:rsidRPr="0077418F" w:rsidRDefault="00086817" w:rsidP="00532F70">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5"/>
            <w:tcBorders>
              <w:left w:val="nil"/>
            </w:tcBorders>
          </w:tcPr>
          <w:p w:rsidR="008222BD" w:rsidRDefault="008222BD" w:rsidP="008222BD">
            <w:pPr>
              <w:spacing w:line="240" w:lineRule="auto"/>
              <w:jc w:val="left"/>
            </w:pPr>
            <w:proofErr w:type="spellStart"/>
            <w:r>
              <w:t>Anana</w:t>
            </w:r>
            <w:proofErr w:type="spellEnd"/>
            <w:r>
              <w:t xml:space="preserve"> presented.  2011-2012 was a high-revenue year because of conferences (MANA regionals, etc.).  2012-2013 </w:t>
            </w:r>
            <w:proofErr w:type="spellStart"/>
            <w:r>
              <w:t>Anana</w:t>
            </w:r>
            <w:proofErr w:type="spellEnd"/>
            <w:r>
              <w:t xml:space="preserve"> did outreach for applicants. Volume up, but mostly short workshops (low-revenue). Reduction in conferences, apps from single people, app fees reduced.</w:t>
            </w:r>
          </w:p>
          <w:p w:rsidR="008222BD" w:rsidRDefault="008222BD" w:rsidP="008222BD">
            <w:pPr>
              <w:spacing w:line="240" w:lineRule="auto"/>
              <w:jc w:val="left"/>
            </w:pPr>
            <w:r>
              <w:t>2013-2014 YTD: Revenue is low, and small relative to number of applications. (Effort</w:t>
            </w:r>
            <w:proofErr w:type="gramStart"/>
            <w:r>
              <w:t>:$</w:t>
            </w:r>
            <w:proofErr w:type="gramEnd"/>
            <w:r>
              <w:t xml:space="preserve"> ratio has declined).</w:t>
            </w:r>
          </w:p>
          <w:p w:rsidR="00086817" w:rsidRDefault="008222BD" w:rsidP="008222BD">
            <w:pPr>
              <w:spacing w:line="240" w:lineRule="auto"/>
              <w:jc w:val="left"/>
            </w:pPr>
            <w:r>
              <w:t>Recruiting and retaining reviewers is an issue.</w:t>
            </w:r>
          </w:p>
          <w:p w:rsidR="008222BD" w:rsidRDefault="008222BD" w:rsidP="008222BD">
            <w:pPr>
              <w:spacing w:line="240" w:lineRule="auto"/>
              <w:jc w:val="left"/>
            </w:pPr>
            <w:r>
              <w:t>We require faculty to do professional development—is this a good opportunity?</w:t>
            </w:r>
            <w:r w:rsidR="00B76EDB">
              <w:t xml:space="preserve"> Can we grant CEUs for reviewing CEU applications?</w:t>
            </w:r>
          </w:p>
          <w:p w:rsidR="00B76EDB" w:rsidRDefault="00B76EDB" w:rsidP="008222BD">
            <w:pPr>
              <w:spacing w:line="240" w:lineRule="auto"/>
              <w:jc w:val="left"/>
            </w:pPr>
            <w:r>
              <w:t xml:space="preserve">Can we grant CEUs for </w:t>
            </w:r>
            <w:proofErr w:type="spellStart"/>
            <w:r>
              <w:t>precepting</w:t>
            </w:r>
            <w:proofErr w:type="spellEnd"/>
            <w:r>
              <w:t>? ACNM does.</w:t>
            </w:r>
          </w:p>
          <w:p w:rsidR="00C96F5E" w:rsidRDefault="00C96F5E" w:rsidP="008222BD">
            <w:pPr>
              <w:spacing w:line="240" w:lineRule="auto"/>
              <w:jc w:val="left"/>
            </w:pPr>
            <w:r>
              <w:t>New combined forms have generated some confusion.</w:t>
            </w:r>
          </w:p>
          <w:p w:rsidR="007332B6" w:rsidRPr="0077418F" w:rsidRDefault="00B76EDB" w:rsidP="008222BD">
            <w:pPr>
              <w:spacing w:line="240" w:lineRule="auto"/>
              <w:jc w:val="left"/>
            </w:pPr>
            <w:r>
              <w:t>Could we develop rubrics for reviewers?</w:t>
            </w:r>
          </w:p>
        </w:tc>
      </w:tr>
      <w:tr w:rsidR="00086817" w:rsidTr="00532F70">
        <w:tc>
          <w:tcPr>
            <w:tcW w:w="1737" w:type="dxa"/>
            <w:tcBorders>
              <w:right w:val="nil"/>
            </w:tcBorders>
          </w:tcPr>
          <w:p w:rsidR="00086817" w:rsidRPr="003615B2" w:rsidRDefault="00086817" w:rsidP="00532F70">
            <w:pPr>
              <w:spacing w:line="240" w:lineRule="auto"/>
              <w:jc w:val="left"/>
              <w:rPr>
                <w:rFonts w:ascii="Arial" w:hAnsi="Arial" w:cs="Arial"/>
                <w:b/>
              </w:rPr>
            </w:pPr>
            <w:r w:rsidRPr="003615B2">
              <w:rPr>
                <w:rFonts w:ascii="Arial" w:hAnsi="Arial" w:cs="Arial"/>
                <w:b/>
              </w:rPr>
              <w:t>Conclusions:</w:t>
            </w:r>
          </w:p>
        </w:tc>
        <w:tc>
          <w:tcPr>
            <w:tcW w:w="8559" w:type="dxa"/>
            <w:gridSpan w:val="5"/>
            <w:tcBorders>
              <w:left w:val="nil"/>
            </w:tcBorders>
          </w:tcPr>
          <w:p w:rsidR="00086817" w:rsidRPr="0077418F" w:rsidRDefault="00086817" w:rsidP="00532F70">
            <w:pPr>
              <w:jc w:val="left"/>
            </w:pPr>
          </w:p>
        </w:tc>
      </w:tr>
      <w:tr w:rsidR="00086817" w:rsidTr="00532F70">
        <w:tc>
          <w:tcPr>
            <w:tcW w:w="5868" w:type="dxa"/>
            <w:gridSpan w:val="3"/>
          </w:tcPr>
          <w:p w:rsidR="00086817" w:rsidRPr="003615B2" w:rsidRDefault="00086817" w:rsidP="00532F70">
            <w:pPr>
              <w:spacing w:line="240" w:lineRule="auto"/>
              <w:rPr>
                <w:rFonts w:ascii="Arial" w:hAnsi="Arial" w:cs="Arial"/>
                <w:b/>
              </w:rPr>
            </w:pPr>
            <w:r w:rsidRPr="003615B2">
              <w:rPr>
                <w:rFonts w:ascii="Arial" w:hAnsi="Arial" w:cs="Arial"/>
                <w:b/>
              </w:rPr>
              <w:t>Action Items</w:t>
            </w:r>
          </w:p>
        </w:tc>
        <w:tc>
          <w:tcPr>
            <w:tcW w:w="2880" w:type="dxa"/>
            <w:gridSpan w:val="2"/>
          </w:tcPr>
          <w:p w:rsidR="00086817" w:rsidRPr="003615B2" w:rsidRDefault="00086817" w:rsidP="00532F70">
            <w:pPr>
              <w:spacing w:line="240" w:lineRule="auto"/>
              <w:rPr>
                <w:rFonts w:ascii="Arial" w:hAnsi="Arial" w:cs="Arial"/>
                <w:b/>
              </w:rPr>
            </w:pPr>
            <w:r w:rsidRPr="003615B2">
              <w:rPr>
                <w:rFonts w:ascii="Arial" w:hAnsi="Arial" w:cs="Arial"/>
                <w:b/>
              </w:rPr>
              <w:t>Person Responsible</w:t>
            </w:r>
          </w:p>
        </w:tc>
        <w:tc>
          <w:tcPr>
            <w:tcW w:w="1548" w:type="dxa"/>
          </w:tcPr>
          <w:p w:rsidR="00086817" w:rsidRPr="003615B2" w:rsidRDefault="00086817" w:rsidP="00532F70">
            <w:pPr>
              <w:spacing w:line="240" w:lineRule="auto"/>
              <w:rPr>
                <w:rFonts w:ascii="Arial" w:hAnsi="Arial" w:cs="Arial"/>
                <w:b/>
              </w:rPr>
            </w:pPr>
            <w:r w:rsidRPr="003615B2">
              <w:rPr>
                <w:rFonts w:ascii="Arial" w:hAnsi="Arial" w:cs="Arial"/>
                <w:b/>
              </w:rPr>
              <w:t>Deadline</w:t>
            </w:r>
          </w:p>
        </w:tc>
      </w:tr>
      <w:tr w:rsidR="00086817" w:rsidTr="00532F70">
        <w:tc>
          <w:tcPr>
            <w:tcW w:w="5868" w:type="dxa"/>
            <w:gridSpan w:val="3"/>
          </w:tcPr>
          <w:p w:rsidR="00C96F5E" w:rsidRDefault="00C96F5E" w:rsidP="00532F70">
            <w:pPr>
              <w:numPr>
                <w:ilvl w:val="0"/>
                <w:numId w:val="1"/>
              </w:numPr>
              <w:jc w:val="left"/>
            </w:pPr>
            <w:r>
              <w:t>Further form revisions</w:t>
            </w:r>
          </w:p>
          <w:p w:rsidR="007332B6" w:rsidRDefault="007332B6" w:rsidP="00532F70">
            <w:pPr>
              <w:numPr>
                <w:ilvl w:val="0"/>
                <w:numId w:val="1"/>
              </w:numPr>
              <w:jc w:val="left"/>
            </w:pPr>
            <w:r>
              <w:t>New standing committee (if formed) could propose ways to make life easier for reviewers</w:t>
            </w:r>
          </w:p>
          <w:p w:rsidR="00086817" w:rsidRDefault="008222BD" w:rsidP="00532F70">
            <w:pPr>
              <w:numPr>
                <w:ilvl w:val="0"/>
                <w:numId w:val="1"/>
              </w:numPr>
              <w:jc w:val="left"/>
            </w:pPr>
            <w:r>
              <w:t>Advertise in AME newsletter</w:t>
            </w:r>
            <w:r w:rsidR="0076521E">
              <w:t xml:space="preserve"> </w:t>
            </w:r>
          </w:p>
          <w:p w:rsidR="008222BD" w:rsidRPr="0077418F" w:rsidRDefault="008222BD" w:rsidP="00532F70">
            <w:pPr>
              <w:numPr>
                <w:ilvl w:val="0"/>
                <w:numId w:val="1"/>
              </w:numPr>
              <w:jc w:val="left"/>
            </w:pPr>
            <w:r>
              <w:t>Make requests to schools</w:t>
            </w:r>
            <w:r w:rsidR="0076521E">
              <w:t xml:space="preserve"> for reviewers </w:t>
            </w:r>
          </w:p>
        </w:tc>
        <w:tc>
          <w:tcPr>
            <w:tcW w:w="2880" w:type="dxa"/>
            <w:gridSpan w:val="2"/>
          </w:tcPr>
          <w:p w:rsidR="00086817" w:rsidRPr="0077418F" w:rsidRDefault="00C96F5E" w:rsidP="00532F70">
            <w:pPr>
              <w:jc w:val="left"/>
            </w:pPr>
            <w:proofErr w:type="spellStart"/>
            <w:r>
              <w:t>Anana</w:t>
            </w:r>
            <w:proofErr w:type="spellEnd"/>
            <w:r>
              <w:t xml:space="preserve"> &amp; </w:t>
            </w:r>
            <w:proofErr w:type="spellStart"/>
            <w:r>
              <w:t>Henci</w:t>
            </w:r>
            <w:proofErr w:type="spellEnd"/>
          </w:p>
        </w:tc>
        <w:tc>
          <w:tcPr>
            <w:tcW w:w="1548" w:type="dxa"/>
          </w:tcPr>
          <w:p w:rsidR="00086817" w:rsidRPr="0077418F" w:rsidRDefault="00086817" w:rsidP="00532F70">
            <w:pPr>
              <w:jc w:val="left"/>
            </w:pPr>
          </w:p>
        </w:tc>
      </w:tr>
    </w:tbl>
    <w:p w:rsidR="00086817" w:rsidRDefault="00086817" w:rsidP="00D91F0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81"/>
        <w:gridCol w:w="4050"/>
        <w:gridCol w:w="1530"/>
        <w:gridCol w:w="1350"/>
        <w:gridCol w:w="1548"/>
      </w:tblGrid>
      <w:tr w:rsidR="00086817" w:rsidTr="00532F70">
        <w:tc>
          <w:tcPr>
            <w:tcW w:w="1737" w:type="dxa"/>
            <w:tcBorders>
              <w:right w:val="nil"/>
            </w:tcBorders>
          </w:tcPr>
          <w:p w:rsidR="00086817" w:rsidRPr="0077418F" w:rsidRDefault="00086817" w:rsidP="00532F70">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gridSpan w:val="2"/>
            <w:tcBorders>
              <w:left w:val="nil"/>
            </w:tcBorders>
          </w:tcPr>
          <w:p w:rsidR="00086817" w:rsidRPr="0077418F" w:rsidRDefault="00D933FE" w:rsidP="00532F70">
            <w:pPr>
              <w:spacing w:line="240" w:lineRule="auto"/>
              <w:jc w:val="left"/>
            </w:pPr>
            <w:r>
              <w:t>Reduced rate for AME CEUs</w:t>
            </w:r>
          </w:p>
        </w:tc>
        <w:tc>
          <w:tcPr>
            <w:tcW w:w="1530" w:type="dxa"/>
            <w:tcBorders>
              <w:right w:val="nil"/>
            </w:tcBorders>
          </w:tcPr>
          <w:p w:rsidR="00086817" w:rsidRPr="0077418F" w:rsidRDefault="00086817" w:rsidP="00532F70">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086817" w:rsidRPr="00180EDE" w:rsidRDefault="00D933FE" w:rsidP="00532F70">
            <w:pPr>
              <w:spacing w:line="240" w:lineRule="auto"/>
              <w:jc w:val="left"/>
            </w:pPr>
            <w:proofErr w:type="spellStart"/>
            <w:r>
              <w:t>Anana</w:t>
            </w:r>
            <w:proofErr w:type="spellEnd"/>
            <w:r>
              <w:t xml:space="preserve"> </w:t>
            </w:r>
            <w:proofErr w:type="spellStart"/>
            <w:r>
              <w:t>Integre</w:t>
            </w:r>
            <w:proofErr w:type="spellEnd"/>
          </w:p>
        </w:tc>
      </w:tr>
      <w:tr w:rsidR="00F678D3" w:rsidRPr="007530A8" w:rsidTr="0094624E">
        <w:tc>
          <w:tcPr>
            <w:tcW w:w="1818" w:type="dxa"/>
            <w:gridSpan w:val="2"/>
            <w:tcBorders>
              <w:right w:val="nil"/>
            </w:tcBorders>
          </w:tcPr>
          <w:p w:rsidR="00F678D3" w:rsidRPr="0077418F" w:rsidRDefault="00F678D3" w:rsidP="0094624E">
            <w:pPr>
              <w:spacing w:line="240" w:lineRule="auto"/>
              <w:jc w:val="left"/>
            </w:pPr>
            <w:r>
              <w:rPr>
                <w:rFonts w:ascii="Arial" w:hAnsi="Arial" w:cs="Arial"/>
                <w:b/>
              </w:rPr>
              <w:t>Documents:</w:t>
            </w:r>
          </w:p>
        </w:tc>
        <w:tc>
          <w:tcPr>
            <w:tcW w:w="8478" w:type="dxa"/>
            <w:gridSpan w:val="4"/>
            <w:tcBorders>
              <w:left w:val="nil"/>
            </w:tcBorders>
          </w:tcPr>
          <w:p w:rsidR="00F678D3" w:rsidRPr="0077418F" w:rsidRDefault="00F678D3" w:rsidP="0094624E">
            <w:pPr>
              <w:spacing w:line="240" w:lineRule="auto"/>
              <w:jc w:val="left"/>
            </w:pPr>
          </w:p>
        </w:tc>
      </w:tr>
      <w:tr w:rsidR="00086817" w:rsidTr="00532F70">
        <w:tc>
          <w:tcPr>
            <w:tcW w:w="1737" w:type="dxa"/>
            <w:tcBorders>
              <w:right w:val="nil"/>
            </w:tcBorders>
          </w:tcPr>
          <w:p w:rsidR="00086817" w:rsidRPr="0077418F" w:rsidRDefault="00086817" w:rsidP="00532F70">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5"/>
            <w:tcBorders>
              <w:left w:val="nil"/>
            </w:tcBorders>
          </w:tcPr>
          <w:p w:rsidR="00E35111" w:rsidRDefault="00E35111" w:rsidP="00532F70">
            <w:pPr>
              <w:spacing w:line="240" w:lineRule="auto"/>
              <w:jc w:val="left"/>
            </w:pPr>
            <w:r>
              <w:t>Mary Yglesia recused herself.</w:t>
            </w:r>
          </w:p>
          <w:p w:rsidR="006A466B" w:rsidRDefault="006A466B" w:rsidP="00532F70">
            <w:pPr>
              <w:spacing w:line="240" w:lineRule="auto"/>
              <w:jc w:val="left"/>
            </w:pPr>
            <w:r>
              <w:t>AME has requested reduced rate.</w:t>
            </w:r>
          </w:p>
          <w:p w:rsidR="006A466B" w:rsidRDefault="006A466B" w:rsidP="00532F70">
            <w:pPr>
              <w:spacing w:line="240" w:lineRule="auto"/>
              <w:jc w:val="left"/>
            </w:pPr>
            <w:r>
              <w:t>History &amp; context:</w:t>
            </w:r>
          </w:p>
          <w:p w:rsidR="008222BD" w:rsidRDefault="006A466B" w:rsidP="00532F70">
            <w:pPr>
              <w:spacing w:line="240" w:lineRule="auto"/>
              <w:jc w:val="left"/>
            </w:pPr>
            <w:r>
              <w:t>4 years ago: review of NARM rate &amp; equity vs. MANA rate—how applications are broken down.  Conclusion then: for-profit, non-profit, member schools, NARM price structure.</w:t>
            </w:r>
          </w:p>
          <w:p w:rsidR="006A466B" w:rsidRDefault="006A466B" w:rsidP="00532F70">
            <w:pPr>
              <w:spacing w:line="240" w:lineRule="auto"/>
              <w:jc w:val="left"/>
            </w:pPr>
            <w:r>
              <w:t>MANA has subsequently asked for a reduction for MANA regionals—request was denied, and we no longer get applications.</w:t>
            </w:r>
          </w:p>
          <w:p w:rsidR="00614740" w:rsidRDefault="00614740" w:rsidP="00532F70">
            <w:pPr>
              <w:spacing w:line="240" w:lineRule="auto"/>
              <w:jc w:val="left"/>
            </w:pPr>
            <w:r>
              <w:t>Our overall pricing structure may need to be revised.</w:t>
            </w:r>
          </w:p>
          <w:p w:rsidR="006A466B" w:rsidRPr="0077418F" w:rsidRDefault="006A466B" w:rsidP="00532F70">
            <w:pPr>
              <w:spacing w:line="240" w:lineRule="auto"/>
              <w:jc w:val="left"/>
            </w:pPr>
          </w:p>
        </w:tc>
      </w:tr>
      <w:tr w:rsidR="00086817" w:rsidTr="00532F70">
        <w:tc>
          <w:tcPr>
            <w:tcW w:w="1737" w:type="dxa"/>
            <w:tcBorders>
              <w:right w:val="nil"/>
            </w:tcBorders>
          </w:tcPr>
          <w:p w:rsidR="00086817" w:rsidRPr="003615B2" w:rsidRDefault="00086817" w:rsidP="00532F70">
            <w:pPr>
              <w:spacing w:line="240" w:lineRule="auto"/>
              <w:jc w:val="left"/>
              <w:rPr>
                <w:rFonts w:ascii="Arial" w:hAnsi="Arial" w:cs="Arial"/>
                <w:b/>
              </w:rPr>
            </w:pPr>
            <w:r w:rsidRPr="003615B2">
              <w:rPr>
                <w:rFonts w:ascii="Arial" w:hAnsi="Arial" w:cs="Arial"/>
                <w:b/>
              </w:rPr>
              <w:t>Conclusions:</w:t>
            </w:r>
          </w:p>
        </w:tc>
        <w:tc>
          <w:tcPr>
            <w:tcW w:w="8559" w:type="dxa"/>
            <w:gridSpan w:val="5"/>
            <w:tcBorders>
              <w:left w:val="nil"/>
            </w:tcBorders>
          </w:tcPr>
          <w:p w:rsidR="00086817" w:rsidRDefault="00E35111" w:rsidP="00532F70">
            <w:pPr>
              <w:jc w:val="left"/>
            </w:pPr>
            <w:r>
              <w:t>Fee structure (based on market analysis) referred to committee, who will bring a recommendation to the board.</w:t>
            </w:r>
          </w:p>
          <w:p w:rsidR="00E35111" w:rsidRDefault="00E35111" w:rsidP="00532F70">
            <w:pPr>
              <w:jc w:val="left"/>
            </w:pPr>
            <w:r>
              <w:t>AME will be permitted to defer payment until after session.</w:t>
            </w:r>
          </w:p>
          <w:p w:rsidR="00E35111" w:rsidRDefault="00E35111" w:rsidP="00532F70">
            <w:pPr>
              <w:jc w:val="left"/>
            </w:pPr>
            <w:proofErr w:type="spellStart"/>
            <w:r>
              <w:t>Henci</w:t>
            </w:r>
            <w:proofErr w:type="spellEnd"/>
            <w:r>
              <w:t xml:space="preserve"> moves that we will not make an except</w:t>
            </w:r>
            <w:r w:rsidR="00E10726">
              <w:t>ion for AME because we are re-ex</w:t>
            </w:r>
            <w:r>
              <w:t>amining ove</w:t>
            </w:r>
            <w:r w:rsidR="00E10726">
              <w:t>rall fee str</w:t>
            </w:r>
            <w:r>
              <w:t>uctu</w:t>
            </w:r>
            <w:r w:rsidR="00E10726">
              <w:t>r</w:t>
            </w:r>
            <w:r>
              <w:t>e</w:t>
            </w:r>
            <w:r w:rsidR="00E10726">
              <w:t xml:space="preserve"> and eliminat</w:t>
            </w:r>
            <w:r>
              <w:t xml:space="preserve">ing all exceptions, but we will permit </w:t>
            </w:r>
            <w:r>
              <w:lastRenderedPageBreak/>
              <w:t>AME to pay after each workshop rather than upon application through June 30, 2014. Kathryn seconds.</w:t>
            </w:r>
          </w:p>
          <w:p w:rsidR="00E35111" w:rsidRDefault="00E10726" w:rsidP="00532F70">
            <w:pPr>
              <w:jc w:val="left"/>
            </w:pPr>
            <w:r>
              <w:t>Mary a</w:t>
            </w:r>
            <w:r w:rsidR="00E35111">
              <w:t xml:space="preserve">bstains. </w:t>
            </w:r>
          </w:p>
          <w:p w:rsidR="00E35111" w:rsidRPr="0077418F" w:rsidRDefault="00E10726" w:rsidP="00532F70">
            <w:pPr>
              <w:jc w:val="left"/>
            </w:pPr>
            <w:r>
              <w:t>Mot</w:t>
            </w:r>
            <w:r w:rsidR="00E35111">
              <w:t>ion passes.</w:t>
            </w:r>
          </w:p>
        </w:tc>
      </w:tr>
      <w:tr w:rsidR="00086817" w:rsidTr="00532F70">
        <w:tc>
          <w:tcPr>
            <w:tcW w:w="5868" w:type="dxa"/>
            <w:gridSpan w:val="3"/>
          </w:tcPr>
          <w:p w:rsidR="00086817" w:rsidRPr="003615B2" w:rsidRDefault="00086817" w:rsidP="00532F70">
            <w:pPr>
              <w:spacing w:line="240" w:lineRule="auto"/>
              <w:rPr>
                <w:rFonts w:ascii="Arial" w:hAnsi="Arial" w:cs="Arial"/>
                <w:b/>
              </w:rPr>
            </w:pPr>
            <w:r w:rsidRPr="003615B2">
              <w:rPr>
                <w:rFonts w:ascii="Arial" w:hAnsi="Arial" w:cs="Arial"/>
                <w:b/>
              </w:rPr>
              <w:lastRenderedPageBreak/>
              <w:t>Action Items</w:t>
            </w:r>
          </w:p>
        </w:tc>
        <w:tc>
          <w:tcPr>
            <w:tcW w:w="2880" w:type="dxa"/>
            <w:gridSpan w:val="2"/>
          </w:tcPr>
          <w:p w:rsidR="00086817" w:rsidRPr="003615B2" w:rsidRDefault="00086817" w:rsidP="00532F70">
            <w:pPr>
              <w:spacing w:line="240" w:lineRule="auto"/>
              <w:rPr>
                <w:rFonts w:ascii="Arial" w:hAnsi="Arial" w:cs="Arial"/>
                <w:b/>
              </w:rPr>
            </w:pPr>
            <w:r w:rsidRPr="003615B2">
              <w:rPr>
                <w:rFonts w:ascii="Arial" w:hAnsi="Arial" w:cs="Arial"/>
                <w:b/>
              </w:rPr>
              <w:t>Person Responsible</w:t>
            </w:r>
          </w:p>
        </w:tc>
        <w:tc>
          <w:tcPr>
            <w:tcW w:w="1548" w:type="dxa"/>
          </w:tcPr>
          <w:p w:rsidR="00086817" w:rsidRPr="003615B2" w:rsidRDefault="00086817" w:rsidP="00532F70">
            <w:pPr>
              <w:spacing w:line="240" w:lineRule="auto"/>
              <w:rPr>
                <w:rFonts w:ascii="Arial" w:hAnsi="Arial" w:cs="Arial"/>
                <w:b/>
              </w:rPr>
            </w:pPr>
            <w:r w:rsidRPr="003615B2">
              <w:rPr>
                <w:rFonts w:ascii="Arial" w:hAnsi="Arial" w:cs="Arial"/>
                <w:b/>
              </w:rPr>
              <w:t>Deadline</w:t>
            </w:r>
          </w:p>
        </w:tc>
      </w:tr>
      <w:tr w:rsidR="00086817" w:rsidTr="00532F70">
        <w:tc>
          <w:tcPr>
            <w:tcW w:w="5868" w:type="dxa"/>
            <w:gridSpan w:val="3"/>
          </w:tcPr>
          <w:p w:rsidR="00086817" w:rsidRPr="0077418F" w:rsidRDefault="0076521E" w:rsidP="00532F70">
            <w:pPr>
              <w:numPr>
                <w:ilvl w:val="0"/>
                <w:numId w:val="1"/>
              </w:numPr>
              <w:jc w:val="left"/>
            </w:pPr>
            <w:r>
              <w:t xml:space="preserve">Notify AME of our response to their request for reduced fees </w:t>
            </w:r>
          </w:p>
        </w:tc>
        <w:tc>
          <w:tcPr>
            <w:tcW w:w="2880" w:type="dxa"/>
            <w:gridSpan w:val="2"/>
          </w:tcPr>
          <w:p w:rsidR="00086817" w:rsidRPr="0077418F" w:rsidRDefault="0076521E" w:rsidP="00532F70">
            <w:pPr>
              <w:jc w:val="left"/>
            </w:pPr>
            <w:r>
              <w:t xml:space="preserve">Sandra </w:t>
            </w:r>
          </w:p>
        </w:tc>
        <w:tc>
          <w:tcPr>
            <w:tcW w:w="1548" w:type="dxa"/>
          </w:tcPr>
          <w:p w:rsidR="00086817" w:rsidRPr="0077418F" w:rsidRDefault="0076521E" w:rsidP="00532F70">
            <w:pPr>
              <w:jc w:val="left"/>
            </w:pPr>
            <w:r>
              <w:t xml:space="preserve">November, 2014 </w:t>
            </w:r>
          </w:p>
        </w:tc>
      </w:tr>
    </w:tbl>
    <w:p w:rsidR="00086817" w:rsidRDefault="00086817" w:rsidP="00D91F0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4131"/>
        <w:gridCol w:w="1530"/>
        <w:gridCol w:w="1350"/>
        <w:gridCol w:w="1548"/>
      </w:tblGrid>
      <w:tr w:rsidR="0009301E" w:rsidTr="00191F12">
        <w:tc>
          <w:tcPr>
            <w:tcW w:w="1737" w:type="dxa"/>
            <w:tcBorders>
              <w:right w:val="nil"/>
            </w:tcBorders>
          </w:tcPr>
          <w:p w:rsidR="0009301E" w:rsidRPr="0077418F" w:rsidRDefault="0009301E" w:rsidP="00191F12">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tcBorders>
              <w:left w:val="nil"/>
            </w:tcBorders>
          </w:tcPr>
          <w:p w:rsidR="0009301E" w:rsidRPr="0077418F" w:rsidRDefault="0009301E" w:rsidP="00191F12">
            <w:pPr>
              <w:spacing w:line="240" w:lineRule="auto"/>
              <w:jc w:val="left"/>
            </w:pPr>
            <w:r>
              <w:t>Analysis of Annual Report Data</w:t>
            </w:r>
          </w:p>
        </w:tc>
        <w:tc>
          <w:tcPr>
            <w:tcW w:w="1530" w:type="dxa"/>
            <w:tcBorders>
              <w:right w:val="nil"/>
            </w:tcBorders>
          </w:tcPr>
          <w:p w:rsidR="0009301E" w:rsidRPr="0077418F" w:rsidRDefault="0009301E" w:rsidP="00191F12">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09301E" w:rsidRPr="00180EDE" w:rsidRDefault="0009301E" w:rsidP="00191F12">
            <w:pPr>
              <w:spacing w:line="240" w:lineRule="auto"/>
              <w:jc w:val="left"/>
            </w:pPr>
            <w:r>
              <w:t>Karin Borgerson</w:t>
            </w:r>
          </w:p>
        </w:tc>
      </w:tr>
      <w:tr w:rsidR="0009301E" w:rsidRPr="007530A8" w:rsidTr="0009301E">
        <w:tc>
          <w:tcPr>
            <w:tcW w:w="1737" w:type="dxa"/>
            <w:tcBorders>
              <w:right w:val="nil"/>
            </w:tcBorders>
          </w:tcPr>
          <w:p w:rsidR="0009301E" w:rsidRPr="0077418F" w:rsidRDefault="0009301E" w:rsidP="00191F12">
            <w:pPr>
              <w:spacing w:line="240" w:lineRule="auto"/>
              <w:jc w:val="left"/>
            </w:pPr>
            <w:r>
              <w:rPr>
                <w:rFonts w:ascii="Arial" w:hAnsi="Arial" w:cs="Arial"/>
                <w:b/>
              </w:rPr>
              <w:t>Documents:</w:t>
            </w:r>
          </w:p>
        </w:tc>
        <w:tc>
          <w:tcPr>
            <w:tcW w:w="8559" w:type="dxa"/>
            <w:gridSpan w:val="4"/>
            <w:tcBorders>
              <w:left w:val="nil"/>
            </w:tcBorders>
          </w:tcPr>
          <w:p w:rsidR="0009301E" w:rsidRPr="0077418F" w:rsidRDefault="0009301E" w:rsidP="00191F12">
            <w:pPr>
              <w:spacing w:line="240" w:lineRule="auto"/>
              <w:jc w:val="left"/>
            </w:pPr>
            <w:r w:rsidRPr="0009301E">
              <w:t>2012 Annual Rep</w:t>
            </w:r>
            <w:r>
              <w:t>ort Summary for MEAC Board  PPT</w:t>
            </w:r>
          </w:p>
        </w:tc>
      </w:tr>
      <w:tr w:rsidR="0009301E" w:rsidTr="00191F12">
        <w:tc>
          <w:tcPr>
            <w:tcW w:w="1737" w:type="dxa"/>
            <w:tcBorders>
              <w:right w:val="nil"/>
            </w:tcBorders>
          </w:tcPr>
          <w:p w:rsidR="0009301E" w:rsidRPr="0077418F" w:rsidRDefault="0009301E" w:rsidP="00191F12">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4"/>
            <w:tcBorders>
              <w:left w:val="nil"/>
            </w:tcBorders>
          </w:tcPr>
          <w:p w:rsidR="0009301E" w:rsidRDefault="0009301E" w:rsidP="00842A70">
            <w:pPr>
              <w:spacing w:line="240" w:lineRule="auto"/>
              <w:jc w:val="left"/>
            </w:pPr>
            <w:r>
              <w:t>Karin presents a PowerPoint presentation reviewing the 2012 Annual Report data.</w:t>
            </w:r>
            <w:r w:rsidR="00842A70">
              <w:t xml:space="preserve">  Reviews the key indicators for compliance with MEAC Standards and highlights findings.</w:t>
            </w:r>
            <w:r w:rsidR="00642DC6">
              <w:t xml:space="preserve">  Notes that several areas lacked information to form a full analysis.</w:t>
            </w:r>
          </w:p>
          <w:p w:rsidR="00864D1A" w:rsidRDefault="00864D1A" w:rsidP="00842A70">
            <w:pPr>
              <w:spacing w:line="240" w:lineRule="auto"/>
              <w:jc w:val="left"/>
            </w:pPr>
          </w:p>
          <w:p w:rsidR="00864D1A" w:rsidRDefault="00864D1A" w:rsidP="00842A70">
            <w:pPr>
              <w:spacing w:line="240" w:lineRule="auto"/>
              <w:jc w:val="left"/>
            </w:pPr>
            <w:r>
              <w:t>Motion to adopt staff recommendations to:</w:t>
            </w:r>
          </w:p>
          <w:p w:rsidR="00864D1A" w:rsidRDefault="00864D1A" w:rsidP="00864D1A">
            <w:pPr>
              <w:numPr>
                <w:ilvl w:val="0"/>
                <w:numId w:val="4"/>
              </w:numPr>
              <w:spacing w:line="240" w:lineRule="auto"/>
              <w:jc w:val="left"/>
            </w:pPr>
            <w:r>
              <w:t>For items that BOD does not intend to refer to the ARC, MEAC staff recommends the board take a specific action at this meeting.</w:t>
            </w:r>
          </w:p>
          <w:p w:rsidR="00864D1A" w:rsidRDefault="00864D1A" w:rsidP="00864D1A">
            <w:pPr>
              <w:numPr>
                <w:ilvl w:val="0"/>
                <w:numId w:val="4"/>
              </w:numPr>
              <w:spacing w:line="240" w:lineRule="auto"/>
              <w:jc w:val="left"/>
            </w:pPr>
            <w:r>
              <w:t>For those items that the BOD would like to refer to the ARCs, MEAC staff recommends a blanket motion to refer the issues to the ARCs.</w:t>
            </w:r>
          </w:p>
          <w:p w:rsidR="00864D1A" w:rsidRPr="0077418F" w:rsidRDefault="00864D1A" w:rsidP="00864D1A">
            <w:pPr>
              <w:spacing w:line="240" w:lineRule="auto"/>
              <w:jc w:val="left"/>
            </w:pPr>
            <w:r>
              <w:t>Nichole. Second: Mary.  Abstain: None.  Opposed: None.</w:t>
            </w:r>
          </w:p>
        </w:tc>
      </w:tr>
      <w:tr w:rsidR="0009301E" w:rsidTr="00191F12">
        <w:tc>
          <w:tcPr>
            <w:tcW w:w="1737" w:type="dxa"/>
            <w:tcBorders>
              <w:right w:val="nil"/>
            </w:tcBorders>
          </w:tcPr>
          <w:p w:rsidR="0009301E" w:rsidRPr="003615B2" w:rsidRDefault="0009301E" w:rsidP="00191F12">
            <w:pPr>
              <w:spacing w:line="240" w:lineRule="auto"/>
              <w:jc w:val="left"/>
              <w:rPr>
                <w:rFonts w:ascii="Arial" w:hAnsi="Arial" w:cs="Arial"/>
                <w:b/>
              </w:rPr>
            </w:pPr>
            <w:r w:rsidRPr="003615B2">
              <w:rPr>
                <w:rFonts w:ascii="Arial" w:hAnsi="Arial" w:cs="Arial"/>
                <w:b/>
              </w:rPr>
              <w:t>Conclusions:</w:t>
            </w:r>
          </w:p>
        </w:tc>
        <w:tc>
          <w:tcPr>
            <w:tcW w:w="8559" w:type="dxa"/>
            <w:gridSpan w:val="4"/>
            <w:tcBorders>
              <w:left w:val="nil"/>
            </w:tcBorders>
          </w:tcPr>
          <w:p w:rsidR="0009301E" w:rsidRPr="0077418F" w:rsidRDefault="0009301E" w:rsidP="00191F12">
            <w:pPr>
              <w:jc w:val="left"/>
            </w:pPr>
          </w:p>
        </w:tc>
      </w:tr>
      <w:tr w:rsidR="0009301E" w:rsidTr="00191F12">
        <w:tc>
          <w:tcPr>
            <w:tcW w:w="5868" w:type="dxa"/>
            <w:gridSpan w:val="2"/>
          </w:tcPr>
          <w:p w:rsidR="0009301E" w:rsidRPr="003615B2" w:rsidRDefault="0009301E" w:rsidP="00191F12">
            <w:pPr>
              <w:spacing w:line="240" w:lineRule="auto"/>
              <w:rPr>
                <w:rFonts w:ascii="Arial" w:hAnsi="Arial" w:cs="Arial"/>
                <w:b/>
              </w:rPr>
            </w:pPr>
            <w:r w:rsidRPr="003615B2">
              <w:rPr>
                <w:rFonts w:ascii="Arial" w:hAnsi="Arial" w:cs="Arial"/>
                <w:b/>
              </w:rPr>
              <w:t>Action Items</w:t>
            </w:r>
          </w:p>
        </w:tc>
        <w:tc>
          <w:tcPr>
            <w:tcW w:w="2880" w:type="dxa"/>
            <w:gridSpan w:val="2"/>
          </w:tcPr>
          <w:p w:rsidR="0009301E" w:rsidRPr="003615B2" w:rsidRDefault="0009301E" w:rsidP="00191F12">
            <w:pPr>
              <w:spacing w:line="240" w:lineRule="auto"/>
              <w:rPr>
                <w:rFonts w:ascii="Arial" w:hAnsi="Arial" w:cs="Arial"/>
                <w:b/>
              </w:rPr>
            </w:pPr>
            <w:r w:rsidRPr="003615B2">
              <w:rPr>
                <w:rFonts w:ascii="Arial" w:hAnsi="Arial" w:cs="Arial"/>
                <w:b/>
              </w:rPr>
              <w:t>Person Responsible</w:t>
            </w:r>
          </w:p>
        </w:tc>
        <w:tc>
          <w:tcPr>
            <w:tcW w:w="1548" w:type="dxa"/>
          </w:tcPr>
          <w:p w:rsidR="0009301E" w:rsidRPr="003615B2" w:rsidRDefault="0009301E" w:rsidP="00191F12">
            <w:pPr>
              <w:spacing w:line="240" w:lineRule="auto"/>
              <w:rPr>
                <w:rFonts w:ascii="Arial" w:hAnsi="Arial" w:cs="Arial"/>
                <w:b/>
              </w:rPr>
            </w:pPr>
            <w:r w:rsidRPr="003615B2">
              <w:rPr>
                <w:rFonts w:ascii="Arial" w:hAnsi="Arial" w:cs="Arial"/>
                <w:b/>
              </w:rPr>
              <w:t>Deadline</w:t>
            </w:r>
          </w:p>
        </w:tc>
      </w:tr>
      <w:tr w:rsidR="0009301E" w:rsidTr="00191F12">
        <w:tc>
          <w:tcPr>
            <w:tcW w:w="5868" w:type="dxa"/>
            <w:gridSpan w:val="2"/>
          </w:tcPr>
          <w:p w:rsidR="0009301E" w:rsidRPr="0077418F" w:rsidRDefault="0076521E" w:rsidP="00191F12">
            <w:pPr>
              <w:numPr>
                <w:ilvl w:val="0"/>
                <w:numId w:val="1"/>
              </w:numPr>
              <w:jc w:val="left"/>
            </w:pPr>
            <w:r>
              <w:t>Refer issues to appropriate ARCs</w:t>
            </w:r>
          </w:p>
        </w:tc>
        <w:tc>
          <w:tcPr>
            <w:tcW w:w="2880" w:type="dxa"/>
            <w:gridSpan w:val="2"/>
          </w:tcPr>
          <w:p w:rsidR="0009301E" w:rsidRPr="0077418F" w:rsidRDefault="0076521E" w:rsidP="00191F12">
            <w:pPr>
              <w:jc w:val="left"/>
            </w:pPr>
            <w:r>
              <w:t xml:space="preserve">Karin, Jessica </w:t>
            </w:r>
          </w:p>
        </w:tc>
        <w:tc>
          <w:tcPr>
            <w:tcW w:w="1548" w:type="dxa"/>
          </w:tcPr>
          <w:p w:rsidR="0009301E" w:rsidRPr="0077418F" w:rsidRDefault="0076521E" w:rsidP="00191F12">
            <w:pPr>
              <w:jc w:val="left"/>
            </w:pPr>
            <w:r>
              <w:t xml:space="preserve">December, 2013 </w:t>
            </w:r>
          </w:p>
        </w:tc>
      </w:tr>
    </w:tbl>
    <w:p w:rsidR="0009301E" w:rsidRDefault="0009301E" w:rsidP="00D91F0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4131"/>
        <w:gridCol w:w="1530"/>
        <w:gridCol w:w="1350"/>
        <w:gridCol w:w="1548"/>
      </w:tblGrid>
      <w:tr w:rsidR="00642DC6" w:rsidTr="00191F12">
        <w:tc>
          <w:tcPr>
            <w:tcW w:w="1737" w:type="dxa"/>
            <w:tcBorders>
              <w:right w:val="nil"/>
            </w:tcBorders>
          </w:tcPr>
          <w:p w:rsidR="00642DC6" w:rsidRPr="0077418F" w:rsidRDefault="00642DC6" w:rsidP="00191F12">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tcBorders>
              <w:left w:val="nil"/>
            </w:tcBorders>
          </w:tcPr>
          <w:p w:rsidR="00642DC6" w:rsidRPr="0077418F" w:rsidRDefault="00642DC6" w:rsidP="00191F12">
            <w:pPr>
              <w:spacing w:line="240" w:lineRule="auto"/>
              <w:jc w:val="left"/>
            </w:pPr>
            <w:r w:rsidRPr="00642DC6">
              <w:t>Implementation of 2013 Standards: Process and Timelines</w:t>
            </w:r>
          </w:p>
        </w:tc>
        <w:tc>
          <w:tcPr>
            <w:tcW w:w="1530" w:type="dxa"/>
            <w:tcBorders>
              <w:right w:val="nil"/>
            </w:tcBorders>
          </w:tcPr>
          <w:p w:rsidR="00642DC6" w:rsidRPr="0077418F" w:rsidRDefault="00642DC6" w:rsidP="00191F12">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642DC6" w:rsidRPr="00180EDE" w:rsidRDefault="00642DC6" w:rsidP="00191F12">
            <w:pPr>
              <w:spacing w:line="240" w:lineRule="auto"/>
              <w:jc w:val="left"/>
            </w:pPr>
            <w:r>
              <w:t>Sandra Bitonti Stewart</w:t>
            </w:r>
          </w:p>
        </w:tc>
      </w:tr>
      <w:tr w:rsidR="00642DC6" w:rsidRPr="007530A8" w:rsidTr="00191F12">
        <w:tc>
          <w:tcPr>
            <w:tcW w:w="1737" w:type="dxa"/>
            <w:tcBorders>
              <w:right w:val="nil"/>
            </w:tcBorders>
          </w:tcPr>
          <w:p w:rsidR="00642DC6" w:rsidRPr="0077418F" w:rsidRDefault="00642DC6" w:rsidP="00191F12">
            <w:pPr>
              <w:spacing w:line="240" w:lineRule="auto"/>
              <w:jc w:val="left"/>
            </w:pPr>
            <w:r>
              <w:rPr>
                <w:rFonts w:ascii="Arial" w:hAnsi="Arial" w:cs="Arial"/>
                <w:b/>
              </w:rPr>
              <w:t>Documents:</w:t>
            </w:r>
          </w:p>
        </w:tc>
        <w:tc>
          <w:tcPr>
            <w:tcW w:w="8559" w:type="dxa"/>
            <w:gridSpan w:val="4"/>
            <w:tcBorders>
              <w:left w:val="nil"/>
            </w:tcBorders>
          </w:tcPr>
          <w:p w:rsidR="00642DC6" w:rsidRPr="0077418F" w:rsidRDefault="00642DC6" w:rsidP="00191F12">
            <w:pPr>
              <w:spacing w:line="240" w:lineRule="auto"/>
              <w:jc w:val="left"/>
            </w:pPr>
            <w:r w:rsidRPr="00642DC6">
              <w:t>Standards Implementation Workgroup Rec to MEAC Board</w:t>
            </w:r>
          </w:p>
        </w:tc>
      </w:tr>
      <w:tr w:rsidR="00642DC6" w:rsidTr="00191F12">
        <w:tc>
          <w:tcPr>
            <w:tcW w:w="1737" w:type="dxa"/>
            <w:tcBorders>
              <w:right w:val="nil"/>
            </w:tcBorders>
          </w:tcPr>
          <w:p w:rsidR="00642DC6" w:rsidRPr="0077418F" w:rsidRDefault="00642DC6" w:rsidP="00191F12">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4"/>
            <w:tcBorders>
              <w:left w:val="nil"/>
            </w:tcBorders>
          </w:tcPr>
          <w:p w:rsidR="00642DC6" w:rsidRDefault="00642DC6" w:rsidP="00642DC6">
            <w:pPr>
              <w:spacing w:line="240" w:lineRule="auto"/>
              <w:jc w:val="left"/>
            </w:pPr>
            <w:r>
              <w:t>Sandra presents recommendations from the Implementation Workgroup that all schools would be able to demonstrate compliance with 2013 Standards by the next time they apply for reaccreditation</w:t>
            </w:r>
            <w:r w:rsidR="006955B1">
              <w:t>, in keeping with USDE regulations</w:t>
            </w:r>
            <w:r>
              <w:t xml:space="preserve">.  In the interim, all schools will develop and follow a plan to come into compliance.  A method of </w:t>
            </w:r>
            <w:r w:rsidR="00FE723F">
              <w:t>“</w:t>
            </w:r>
            <w:r w:rsidR="006955B1">
              <w:t xml:space="preserve">compassionate </w:t>
            </w:r>
            <w:r>
              <w:t>accountability</w:t>
            </w:r>
            <w:r w:rsidR="00FE723F">
              <w:t>.”</w:t>
            </w:r>
          </w:p>
          <w:p w:rsidR="00FE723F" w:rsidRDefault="00FE723F" w:rsidP="00642DC6">
            <w:pPr>
              <w:spacing w:line="240" w:lineRule="auto"/>
              <w:jc w:val="left"/>
            </w:pPr>
          </w:p>
          <w:p w:rsidR="00FE723F" w:rsidRDefault="00FE723F" w:rsidP="00642DC6">
            <w:pPr>
              <w:spacing w:line="240" w:lineRule="auto"/>
              <w:jc w:val="left"/>
            </w:pPr>
            <w:r>
              <w:t xml:space="preserve">Board raises concern that this plan includes additional complex reports that will require </w:t>
            </w:r>
            <w:r w:rsidR="0040313C">
              <w:t xml:space="preserve">staff and ARC </w:t>
            </w:r>
            <w:r>
              <w:t>analysis.  Staff believes that this will be easier on staff than the method used in past years, which included full SER reporting for every school within two years of the adoption of standards.</w:t>
            </w:r>
          </w:p>
          <w:p w:rsidR="00126DF8" w:rsidRDefault="00126DF8" w:rsidP="00642DC6">
            <w:pPr>
              <w:spacing w:line="240" w:lineRule="auto"/>
              <w:jc w:val="left"/>
            </w:pPr>
          </w:p>
          <w:p w:rsidR="00126DF8" w:rsidRDefault="00126DF8" w:rsidP="00642DC6">
            <w:pPr>
              <w:spacing w:line="240" w:lineRule="auto"/>
              <w:jc w:val="left"/>
            </w:pPr>
            <w:r>
              <w:t>Board raises concern over unfairness in implementation deadlines.</w:t>
            </w:r>
          </w:p>
          <w:p w:rsidR="00126DF8" w:rsidRDefault="00126DF8" w:rsidP="00642DC6">
            <w:pPr>
              <w:spacing w:line="240" w:lineRule="auto"/>
              <w:jc w:val="left"/>
            </w:pPr>
          </w:p>
          <w:p w:rsidR="00126DF8" w:rsidRDefault="00126DF8" w:rsidP="00642DC6">
            <w:pPr>
              <w:spacing w:line="240" w:lineRule="auto"/>
              <w:jc w:val="left"/>
            </w:pPr>
            <w:r>
              <w:t>Board suggests Standard-by-Standard tutorials available to Member Schools online.</w:t>
            </w:r>
          </w:p>
          <w:p w:rsidR="00FE723F" w:rsidRDefault="00FE723F" w:rsidP="00642DC6">
            <w:pPr>
              <w:spacing w:line="240" w:lineRule="auto"/>
              <w:jc w:val="left"/>
            </w:pPr>
          </w:p>
          <w:p w:rsidR="00FE723F" w:rsidRPr="0077418F" w:rsidRDefault="00FE723F" w:rsidP="00642DC6">
            <w:pPr>
              <w:spacing w:line="240" w:lineRule="auto"/>
              <w:jc w:val="left"/>
            </w:pPr>
            <w:r>
              <w:t xml:space="preserve">Motion to approve the implementation plan </w:t>
            </w:r>
            <w:r w:rsidR="00126DF8">
              <w:t xml:space="preserve">as it is presented in the Workgroup </w:t>
            </w:r>
            <w:r w:rsidR="00126DF8">
              <w:lastRenderedPageBreak/>
              <w:t>Recommendations</w:t>
            </w:r>
            <w:r>
              <w:t>:</w:t>
            </w:r>
            <w:r w:rsidR="00126DF8">
              <w:t xml:space="preserve"> </w:t>
            </w:r>
            <w:r>
              <w:t xml:space="preserve"> </w:t>
            </w:r>
            <w:r w:rsidR="00126DF8">
              <w:t>Nichole.  Second: Kathryn.  Abstain: None.  Opposed: None.</w:t>
            </w:r>
          </w:p>
        </w:tc>
      </w:tr>
      <w:tr w:rsidR="00642DC6" w:rsidTr="00191F12">
        <w:tc>
          <w:tcPr>
            <w:tcW w:w="1737" w:type="dxa"/>
            <w:tcBorders>
              <w:right w:val="nil"/>
            </w:tcBorders>
          </w:tcPr>
          <w:p w:rsidR="00642DC6" w:rsidRPr="003615B2" w:rsidRDefault="00642DC6" w:rsidP="00191F12">
            <w:pPr>
              <w:spacing w:line="240" w:lineRule="auto"/>
              <w:jc w:val="left"/>
              <w:rPr>
                <w:rFonts w:ascii="Arial" w:hAnsi="Arial" w:cs="Arial"/>
                <w:b/>
              </w:rPr>
            </w:pPr>
            <w:r w:rsidRPr="003615B2">
              <w:rPr>
                <w:rFonts w:ascii="Arial" w:hAnsi="Arial" w:cs="Arial"/>
                <w:b/>
              </w:rPr>
              <w:lastRenderedPageBreak/>
              <w:t>Conclusions:</w:t>
            </w:r>
          </w:p>
        </w:tc>
        <w:tc>
          <w:tcPr>
            <w:tcW w:w="8559" w:type="dxa"/>
            <w:gridSpan w:val="4"/>
            <w:tcBorders>
              <w:left w:val="nil"/>
            </w:tcBorders>
          </w:tcPr>
          <w:p w:rsidR="00642DC6" w:rsidRPr="0077418F" w:rsidRDefault="00642DC6" w:rsidP="00191F12">
            <w:pPr>
              <w:jc w:val="left"/>
            </w:pPr>
          </w:p>
        </w:tc>
      </w:tr>
      <w:tr w:rsidR="00642DC6" w:rsidTr="00191F12">
        <w:tc>
          <w:tcPr>
            <w:tcW w:w="5868" w:type="dxa"/>
            <w:gridSpan w:val="2"/>
          </w:tcPr>
          <w:p w:rsidR="00642DC6" w:rsidRPr="003615B2" w:rsidRDefault="00642DC6" w:rsidP="00191F12">
            <w:pPr>
              <w:spacing w:line="240" w:lineRule="auto"/>
              <w:rPr>
                <w:rFonts w:ascii="Arial" w:hAnsi="Arial" w:cs="Arial"/>
                <w:b/>
              </w:rPr>
            </w:pPr>
            <w:r w:rsidRPr="003615B2">
              <w:rPr>
                <w:rFonts w:ascii="Arial" w:hAnsi="Arial" w:cs="Arial"/>
                <w:b/>
              </w:rPr>
              <w:t>Action Items</w:t>
            </w:r>
          </w:p>
        </w:tc>
        <w:tc>
          <w:tcPr>
            <w:tcW w:w="2880" w:type="dxa"/>
            <w:gridSpan w:val="2"/>
          </w:tcPr>
          <w:p w:rsidR="00642DC6" w:rsidRPr="003615B2" w:rsidRDefault="00642DC6" w:rsidP="00191F12">
            <w:pPr>
              <w:spacing w:line="240" w:lineRule="auto"/>
              <w:rPr>
                <w:rFonts w:ascii="Arial" w:hAnsi="Arial" w:cs="Arial"/>
                <w:b/>
              </w:rPr>
            </w:pPr>
            <w:r w:rsidRPr="003615B2">
              <w:rPr>
                <w:rFonts w:ascii="Arial" w:hAnsi="Arial" w:cs="Arial"/>
                <w:b/>
              </w:rPr>
              <w:t>Person Responsible</w:t>
            </w:r>
          </w:p>
        </w:tc>
        <w:tc>
          <w:tcPr>
            <w:tcW w:w="1548" w:type="dxa"/>
          </w:tcPr>
          <w:p w:rsidR="00642DC6" w:rsidRPr="003615B2" w:rsidRDefault="00642DC6" w:rsidP="00191F12">
            <w:pPr>
              <w:spacing w:line="240" w:lineRule="auto"/>
              <w:rPr>
                <w:rFonts w:ascii="Arial" w:hAnsi="Arial" w:cs="Arial"/>
                <w:b/>
              </w:rPr>
            </w:pPr>
            <w:r w:rsidRPr="003615B2">
              <w:rPr>
                <w:rFonts w:ascii="Arial" w:hAnsi="Arial" w:cs="Arial"/>
                <w:b/>
              </w:rPr>
              <w:t>Deadline</w:t>
            </w:r>
          </w:p>
        </w:tc>
      </w:tr>
      <w:tr w:rsidR="00642DC6" w:rsidTr="00191F12">
        <w:tc>
          <w:tcPr>
            <w:tcW w:w="5868" w:type="dxa"/>
            <w:gridSpan w:val="2"/>
          </w:tcPr>
          <w:p w:rsidR="00642DC6" w:rsidRPr="0077418F" w:rsidRDefault="00FE723F" w:rsidP="00191F12">
            <w:pPr>
              <w:numPr>
                <w:ilvl w:val="0"/>
                <w:numId w:val="1"/>
              </w:numPr>
              <w:jc w:val="left"/>
            </w:pPr>
            <w:r>
              <w:t>Develop tools and standardized forms for implementation</w:t>
            </w:r>
          </w:p>
        </w:tc>
        <w:tc>
          <w:tcPr>
            <w:tcW w:w="2880" w:type="dxa"/>
            <w:gridSpan w:val="2"/>
          </w:tcPr>
          <w:p w:rsidR="00642DC6" w:rsidRPr="0077418F" w:rsidRDefault="00FE723F" w:rsidP="00191F12">
            <w:pPr>
              <w:jc w:val="left"/>
            </w:pPr>
            <w:r>
              <w:t>Staff</w:t>
            </w:r>
          </w:p>
        </w:tc>
        <w:tc>
          <w:tcPr>
            <w:tcW w:w="1548" w:type="dxa"/>
          </w:tcPr>
          <w:p w:rsidR="00642DC6" w:rsidRPr="0077418F" w:rsidRDefault="00642DC6" w:rsidP="00191F12">
            <w:pPr>
              <w:jc w:val="left"/>
            </w:pPr>
          </w:p>
        </w:tc>
      </w:tr>
      <w:tr w:rsidR="00FE723F" w:rsidTr="00191F12">
        <w:tc>
          <w:tcPr>
            <w:tcW w:w="5868" w:type="dxa"/>
            <w:gridSpan w:val="2"/>
          </w:tcPr>
          <w:p w:rsidR="00FE723F" w:rsidRDefault="003F5593" w:rsidP="00191F12">
            <w:pPr>
              <w:numPr>
                <w:ilvl w:val="0"/>
                <w:numId w:val="1"/>
              </w:numPr>
              <w:jc w:val="left"/>
            </w:pPr>
            <w:r>
              <w:t>Inform schools of expectations and provide training</w:t>
            </w:r>
          </w:p>
        </w:tc>
        <w:tc>
          <w:tcPr>
            <w:tcW w:w="2880" w:type="dxa"/>
            <w:gridSpan w:val="2"/>
          </w:tcPr>
          <w:p w:rsidR="00FE723F" w:rsidRDefault="006955B1" w:rsidP="00191F12">
            <w:pPr>
              <w:jc w:val="left"/>
            </w:pPr>
            <w:r>
              <w:t>Staff</w:t>
            </w:r>
          </w:p>
        </w:tc>
        <w:tc>
          <w:tcPr>
            <w:tcW w:w="1548" w:type="dxa"/>
          </w:tcPr>
          <w:p w:rsidR="00FE723F" w:rsidRPr="0077418F" w:rsidRDefault="006955B1" w:rsidP="00191F12">
            <w:pPr>
              <w:jc w:val="left"/>
            </w:pPr>
            <w:r>
              <w:t xml:space="preserve">November 2013 </w:t>
            </w:r>
          </w:p>
        </w:tc>
      </w:tr>
    </w:tbl>
    <w:p w:rsidR="00642DC6" w:rsidRDefault="00642DC6" w:rsidP="00D91F03">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4131"/>
        <w:gridCol w:w="1530"/>
        <w:gridCol w:w="1350"/>
        <w:gridCol w:w="1548"/>
      </w:tblGrid>
      <w:tr w:rsidR="00642DC6" w:rsidTr="00191F12">
        <w:tc>
          <w:tcPr>
            <w:tcW w:w="1737" w:type="dxa"/>
            <w:tcBorders>
              <w:right w:val="nil"/>
            </w:tcBorders>
          </w:tcPr>
          <w:p w:rsidR="00642DC6" w:rsidRPr="0077418F" w:rsidRDefault="00642DC6" w:rsidP="00191F12">
            <w:pPr>
              <w:spacing w:line="240" w:lineRule="auto"/>
              <w:jc w:val="left"/>
              <w:rPr>
                <w:rFonts w:ascii="Arial" w:hAnsi="Arial" w:cs="Arial"/>
              </w:rPr>
            </w:pPr>
            <w:r w:rsidRPr="003615B2">
              <w:rPr>
                <w:rFonts w:ascii="Arial" w:hAnsi="Arial" w:cs="Arial"/>
                <w:b/>
              </w:rPr>
              <w:t>Agenda Item:</w:t>
            </w:r>
            <w:r>
              <w:rPr>
                <w:rFonts w:ascii="Arial" w:hAnsi="Arial" w:cs="Arial"/>
                <w:b/>
              </w:rPr>
              <w:t xml:space="preserve">  </w:t>
            </w:r>
          </w:p>
        </w:tc>
        <w:tc>
          <w:tcPr>
            <w:tcW w:w="4131" w:type="dxa"/>
            <w:tcBorders>
              <w:left w:val="nil"/>
            </w:tcBorders>
          </w:tcPr>
          <w:p w:rsidR="00642DC6" w:rsidRPr="0077418F" w:rsidRDefault="00642DC6" w:rsidP="00191F12">
            <w:pPr>
              <w:spacing w:line="240" w:lineRule="auto"/>
              <w:jc w:val="left"/>
            </w:pPr>
            <w:r w:rsidRPr="00642DC6">
              <w:t>Board Training and Professional Development</w:t>
            </w:r>
          </w:p>
        </w:tc>
        <w:tc>
          <w:tcPr>
            <w:tcW w:w="1530" w:type="dxa"/>
            <w:tcBorders>
              <w:right w:val="nil"/>
            </w:tcBorders>
          </w:tcPr>
          <w:p w:rsidR="00642DC6" w:rsidRPr="0077418F" w:rsidRDefault="00642DC6" w:rsidP="00191F12">
            <w:pPr>
              <w:spacing w:line="240" w:lineRule="auto"/>
              <w:jc w:val="left"/>
              <w:rPr>
                <w:rFonts w:ascii="Arial" w:hAnsi="Arial" w:cs="Arial"/>
              </w:rPr>
            </w:pPr>
            <w:r w:rsidRPr="003615B2">
              <w:rPr>
                <w:rFonts w:ascii="Arial" w:hAnsi="Arial" w:cs="Arial"/>
                <w:b/>
              </w:rPr>
              <w:t>Presenter:</w:t>
            </w:r>
            <w:r>
              <w:rPr>
                <w:rFonts w:ascii="Arial" w:hAnsi="Arial" w:cs="Arial"/>
                <w:b/>
              </w:rPr>
              <w:t xml:space="preserve">  </w:t>
            </w:r>
          </w:p>
        </w:tc>
        <w:tc>
          <w:tcPr>
            <w:tcW w:w="2898" w:type="dxa"/>
            <w:gridSpan w:val="2"/>
            <w:tcBorders>
              <w:left w:val="nil"/>
            </w:tcBorders>
          </w:tcPr>
          <w:p w:rsidR="00642DC6" w:rsidRPr="00180EDE" w:rsidRDefault="00642DC6" w:rsidP="00191F12">
            <w:pPr>
              <w:spacing w:line="240" w:lineRule="auto"/>
              <w:jc w:val="left"/>
            </w:pPr>
            <w:r>
              <w:t>Jo</w:t>
            </w:r>
            <w:r w:rsidR="002F3DD5">
              <w:t xml:space="preserve"> </w:t>
            </w:r>
            <w:r>
              <w:t>Anne Myers-Ciecko</w:t>
            </w:r>
          </w:p>
        </w:tc>
      </w:tr>
      <w:tr w:rsidR="00642DC6" w:rsidRPr="007530A8" w:rsidTr="00191F12">
        <w:tc>
          <w:tcPr>
            <w:tcW w:w="1737" w:type="dxa"/>
            <w:tcBorders>
              <w:right w:val="nil"/>
            </w:tcBorders>
          </w:tcPr>
          <w:p w:rsidR="00642DC6" w:rsidRPr="0077418F" w:rsidRDefault="00642DC6" w:rsidP="00191F12">
            <w:pPr>
              <w:spacing w:line="240" w:lineRule="auto"/>
              <w:jc w:val="left"/>
            </w:pPr>
            <w:r>
              <w:rPr>
                <w:rFonts w:ascii="Arial" w:hAnsi="Arial" w:cs="Arial"/>
                <w:b/>
              </w:rPr>
              <w:t>Documents:</w:t>
            </w:r>
          </w:p>
        </w:tc>
        <w:tc>
          <w:tcPr>
            <w:tcW w:w="8559" w:type="dxa"/>
            <w:gridSpan w:val="4"/>
            <w:tcBorders>
              <w:left w:val="nil"/>
            </w:tcBorders>
          </w:tcPr>
          <w:p w:rsidR="00642DC6" w:rsidRPr="0077418F" w:rsidRDefault="00642DC6" w:rsidP="00191F12">
            <w:pPr>
              <w:spacing w:line="240" w:lineRule="auto"/>
              <w:jc w:val="left"/>
            </w:pPr>
          </w:p>
        </w:tc>
      </w:tr>
      <w:tr w:rsidR="00642DC6" w:rsidTr="00191F12">
        <w:tc>
          <w:tcPr>
            <w:tcW w:w="1737" w:type="dxa"/>
            <w:tcBorders>
              <w:right w:val="nil"/>
            </w:tcBorders>
          </w:tcPr>
          <w:p w:rsidR="00642DC6" w:rsidRPr="0077418F" w:rsidRDefault="00642DC6" w:rsidP="00191F12">
            <w:pPr>
              <w:spacing w:line="240" w:lineRule="auto"/>
              <w:jc w:val="left"/>
              <w:rPr>
                <w:rFonts w:ascii="Arial" w:hAnsi="Arial" w:cs="Arial"/>
              </w:rPr>
            </w:pPr>
            <w:r w:rsidRPr="003615B2">
              <w:rPr>
                <w:rFonts w:ascii="Arial" w:hAnsi="Arial" w:cs="Arial"/>
                <w:b/>
              </w:rPr>
              <w:t>Discussion:</w:t>
            </w:r>
            <w:r>
              <w:rPr>
                <w:rFonts w:ascii="Arial" w:hAnsi="Arial" w:cs="Arial"/>
                <w:b/>
              </w:rPr>
              <w:t xml:space="preserve"> </w:t>
            </w:r>
          </w:p>
        </w:tc>
        <w:tc>
          <w:tcPr>
            <w:tcW w:w="8559" w:type="dxa"/>
            <w:gridSpan w:val="4"/>
            <w:tcBorders>
              <w:left w:val="nil"/>
            </w:tcBorders>
          </w:tcPr>
          <w:p w:rsidR="00642DC6" w:rsidRPr="0077418F" w:rsidRDefault="002F3DD5" w:rsidP="00191F12">
            <w:pPr>
              <w:spacing w:line="240" w:lineRule="auto"/>
              <w:jc w:val="left"/>
            </w:pPr>
            <w:r>
              <w:t>Jo Anne presents a PowerPoint presentation about the Allied Midwifery Organizations (AMO) history and context in preparation for upcoming collaboration meeting.</w:t>
            </w:r>
          </w:p>
        </w:tc>
      </w:tr>
      <w:tr w:rsidR="00642DC6" w:rsidTr="00191F12">
        <w:tc>
          <w:tcPr>
            <w:tcW w:w="1737" w:type="dxa"/>
            <w:tcBorders>
              <w:right w:val="nil"/>
            </w:tcBorders>
          </w:tcPr>
          <w:p w:rsidR="00642DC6" w:rsidRPr="003615B2" w:rsidRDefault="00642DC6" w:rsidP="00191F12">
            <w:pPr>
              <w:spacing w:line="240" w:lineRule="auto"/>
              <w:jc w:val="left"/>
              <w:rPr>
                <w:rFonts w:ascii="Arial" w:hAnsi="Arial" w:cs="Arial"/>
                <w:b/>
              </w:rPr>
            </w:pPr>
            <w:r w:rsidRPr="003615B2">
              <w:rPr>
                <w:rFonts w:ascii="Arial" w:hAnsi="Arial" w:cs="Arial"/>
                <w:b/>
              </w:rPr>
              <w:t>Conclusions:</w:t>
            </w:r>
          </w:p>
        </w:tc>
        <w:tc>
          <w:tcPr>
            <w:tcW w:w="8559" w:type="dxa"/>
            <w:gridSpan w:val="4"/>
            <w:tcBorders>
              <w:left w:val="nil"/>
            </w:tcBorders>
          </w:tcPr>
          <w:p w:rsidR="00642DC6" w:rsidRPr="0077418F" w:rsidRDefault="00642DC6" w:rsidP="00191F12">
            <w:pPr>
              <w:jc w:val="left"/>
            </w:pPr>
          </w:p>
        </w:tc>
      </w:tr>
      <w:tr w:rsidR="00642DC6" w:rsidTr="00191F12">
        <w:tc>
          <w:tcPr>
            <w:tcW w:w="5868" w:type="dxa"/>
            <w:gridSpan w:val="2"/>
          </w:tcPr>
          <w:p w:rsidR="00642DC6" w:rsidRPr="003615B2" w:rsidRDefault="00642DC6" w:rsidP="00191F12">
            <w:pPr>
              <w:spacing w:line="240" w:lineRule="auto"/>
              <w:rPr>
                <w:rFonts w:ascii="Arial" w:hAnsi="Arial" w:cs="Arial"/>
                <w:b/>
              </w:rPr>
            </w:pPr>
            <w:r w:rsidRPr="003615B2">
              <w:rPr>
                <w:rFonts w:ascii="Arial" w:hAnsi="Arial" w:cs="Arial"/>
                <w:b/>
              </w:rPr>
              <w:t>Action Items</w:t>
            </w:r>
          </w:p>
        </w:tc>
        <w:tc>
          <w:tcPr>
            <w:tcW w:w="2880" w:type="dxa"/>
            <w:gridSpan w:val="2"/>
          </w:tcPr>
          <w:p w:rsidR="00642DC6" w:rsidRPr="003615B2" w:rsidRDefault="00642DC6" w:rsidP="00191F12">
            <w:pPr>
              <w:spacing w:line="240" w:lineRule="auto"/>
              <w:rPr>
                <w:rFonts w:ascii="Arial" w:hAnsi="Arial" w:cs="Arial"/>
                <w:b/>
              </w:rPr>
            </w:pPr>
            <w:r w:rsidRPr="003615B2">
              <w:rPr>
                <w:rFonts w:ascii="Arial" w:hAnsi="Arial" w:cs="Arial"/>
                <w:b/>
              </w:rPr>
              <w:t>Person Responsible</w:t>
            </w:r>
          </w:p>
        </w:tc>
        <w:tc>
          <w:tcPr>
            <w:tcW w:w="1548" w:type="dxa"/>
          </w:tcPr>
          <w:p w:rsidR="00642DC6" w:rsidRPr="003615B2" w:rsidRDefault="00642DC6" w:rsidP="00191F12">
            <w:pPr>
              <w:spacing w:line="240" w:lineRule="auto"/>
              <w:rPr>
                <w:rFonts w:ascii="Arial" w:hAnsi="Arial" w:cs="Arial"/>
                <w:b/>
              </w:rPr>
            </w:pPr>
            <w:r w:rsidRPr="003615B2">
              <w:rPr>
                <w:rFonts w:ascii="Arial" w:hAnsi="Arial" w:cs="Arial"/>
                <w:b/>
              </w:rPr>
              <w:t>Deadline</w:t>
            </w:r>
          </w:p>
        </w:tc>
      </w:tr>
      <w:tr w:rsidR="00642DC6" w:rsidTr="00191F12">
        <w:tc>
          <w:tcPr>
            <w:tcW w:w="5868" w:type="dxa"/>
            <w:gridSpan w:val="2"/>
          </w:tcPr>
          <w:p w:rsidR="00642DC6" w:rsidRPr="0077418F" w:rsidRDefault="00642DC6" w:rsidP="00191F12">
            <w:pPr>
              <w:numPr>
                <w:ilvl w:val="0"/>
                <w:numId w:val="1"/>
              </w:numPr>
              <w:jc w:val="left"/>
            </w:pPr>
          </w:p>
        </w:tc>
        <w:tc>
          <w:tcPr>
            <w:tcW w:w="2880" w:type="dxa"/>
            <w:gridSpan w:val="2"/>
          </w:tcPr>
          <w:p w:rsidR="00642DC6" w:rsidRPr="0077418F" w:rsidRDefault="00642DC6" w:rsidP="00191F12">
            <w:pPr>
              <w:jc w:val="left"/>
            </w:pPr>
          </w:p>
        </w:tc>
        <w:tc>
          <w:tcPr>
            <w:tcW w:w="1548" w:type="dxa"/>
          </w:tcPr>
          <w:p w:rsidR="00642DC6" w:rsidRPr="0077418F" w:rsidRDefault="00642DC6" w:rsidP="00191F12">
            <w:pPr>
              <w:jc w:val="left"/>
            </w:pPr>
          </w:p>
        </w:tc>
      </w:tr>
    </w:tbl>
    <w:p w:rsidR="00642DC6" w:rsidRDefault="00642DC6" w:rsidP="00D91F03">
      <w:pPr>
        <w:jc w:val="left"/>
      </w:pPr>
    </w:p>
    <w:sectPr w:rsidR="00642DC6" w:rsidSect="00913DCC">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11" w:rsidRDefault="00AA1E11" w:rsidP="00843507">
      <w:pPr>
        <w:spacing w:line="240" w:lineRule="auto"/>
      </w:pPr>
      <w:r>
        <w:separator/>
      </w:r>
    </w:p>
  </w:endnote>
  <w:endnote w:type="continuationSeparator" w:id="0">
    <w:p w:rsidR="00AA1E11" w:rsidRDefault="00AA1E11" w:rsidP="00843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2F" w:rsidRDefault="00C9052F">
    <w:pPr>
      <w:pStyle w:val="Footer"/>
    </w:pPr>
    <w:r>
      <w:t xml:space="preserve">Page </w:t>
    </w:r>
    <w:r>
      <w:fldChar w:fldCharType="begin"/>
    </w:r>
    <w:r>
      <w:instrText xml:space="preserve"> PAGE </w:instrText>
    </w:r>
    <w:r>
      <w:fldChar w:fldCharType="separate"/>
    </w:r>
    <w:r w:rsidR="00970542">
      <w:rPr>
        <w:noProof/>
      </w:rPr>
      <w:t>4</w:t>
    </w:r>
    <w:r>
      <w:fldChar w:fldCharType="end"/>
    </w:r>
    <w:r>
      <w:t xml:space="preserve"> of </w:t>
    </w:r>
    <w:r>
      <w:fldChar w:fldCharType="begin"/>
    </w:r>
    <w:r>
      <w:instrText xml:space="preserve"> NUMPAGES </w:instrText>
    </w:r>
    <w:r>
      <w:fldChar w:fldCharType="separate"/>
    </w:r>
    <w:r w:rsidR="0097054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11" w:rsidRDefault="00AA1E11" w:rsidP="00843507">
      <w:pPr>
        <w:spacing w:line="240" w:lineRule="auto"/>
      </w:pPr>
      <w:r>
        <w:separator/>
      </w:r>
    </w:p>
  </w:footnote>
  <w:footnote w:type="continuationSeparator" w:id="0">
    <w:p w:rsidR="00AA1E11" w:rsidRDefault="00AA1E11" w:rsidP="008435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36"/>
    <w:multiLevelType w:val="hybridMultilevel"/>
    <w:tmpl w:val="AA3EA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86284"/>
    <w:multiLevelType w:val="hybridMultilevel"/>
    <w:tmpl w:val="59F6C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910ACD"/>
    <w:multiLevelType w:val="hybridMultilevel"/>
    <w:tmpl w:val="C7B8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6B"/>
    <w:rsid w:val="00011EFD"/>
    <w:rsid w:val="0002025D"/>
    <w:rsid w:val="0005721B"/>
    <w:rsid w:val="00070077"/>
    <w:rsid w:val="00086817"/>
    <w:rsid w:val="0009301E"/>
    <w:rsid w:val="000E1D4A"/>
    <w:rsid w:val="000F4573"/>
    <w:rsid w:val="00126DF8"/>
    <w:rsid w:val="001549FE"/>
    <w:rsid w:val="00180EDE"/>
    <w:rsid w:val="00191F12"/>
    <w:rsid w:val="00192017"/>
    <w:rsid w:val="00233C03"/>
    <w:rsid w:val="00235D99"/>
    <w:rsid w:val="002C6056"/>
    <w:rsid w:val="002F3DD5"/>
    <w:rsid w:val="00332801"/>
    <w:rsid w:val="003615B2"/>
    <w:rsid w:val="003666E5"/>
    <w:rsid w:val="003715C9"/>
    <w:rsid w:val="00396951"/>
    <w:rsid w:val="003A6D0B"/>
    <w:rsid w:val="003D13DC"/>
    <w:rsid w:val="003F5593"/>
    <w:rsid w:val="0040313C"/>
    <w:rsid w:val="00406E38"/>
    <w:rsid w:val="004150D1"/>
    <w:rsid w:val="00466967"/>
    <w:rsid w:val="00490396"/>
    <w:rsid w:val="004A0AAF"/>
    <w:rsid w:val="004C101C"/>
    <w:rsid w:val="004F2BEA"/>
    <w:rsid w:val="005200FA"/>
    <w:rsid w:val="00532F70"/>
    <w:rsid w:val="00595599"/>
    <w:rsid w:val="005C2456"/>
    <w:rsid w:val="00611BC5"/>
    <w:rsid w:val="00614360"/>
    <w:rsid w:val="00614740"/>
    <w:rsid w:val="00622572"/>
    <w:rsid w:val="00642DC6"/>
    <w:rsid w:val="006721E5"/>
    <w:rsid w:val="0069416B"/>
    <w:rsid w:val="006955B1"/>
    <w:rsid w:val="006A466B"/>
    <w:rsid w:val="006F0B5E"/>
    <w:rsid w:val="006F206C"/>
    <w:rsid w:val="006F40A6"/>
    <w:rsid w:val="007153F2"/>
    <w:rsid w:val="00730144"/>
    <w:rsid w:val="007332B6"/>
    <w:rsid w:val="007530A8"/>
    <w:rsid w:val="007533CA"/>
    <w:rsid w:val="00764BA8"/>
    <w:rsid w:val="0076521E"/>
    <w:rsid w:val="00766761"/>
    <w:rsid w:val="0077418F"/>
    <w:rsid w:val="0078346B"/>
    <w:rsid w:val="00786FD2"/>
    <w:rsid w:val="007B7589"/>
    <w:rsid w:val="007E54B8"/>
    <w:rsid w:val="00806F9A"/>
    <w:rsid w:val="008222BD"/>
    <w:rsid w:val="00826C1D"/>
    <w:rsid w:val="00842A70"/>
    <w:rsid w:val="00843507"/>
    <w:rsid w:val="00864D1A"/>
    <w:rsid w:val="00866BD3"/>
    <w:rsid w:val="00870173"/>
    <w:rsid w:val="008734FF"/>
    <w:rsid w:val="008D1D40"/>
    <w:rsid w:val="008E3B24"/>
    <w:rsid w:val="00913DCC"/>
    <w:rsid w:val="00923C77"/>
    <w:rsid w:val="0094624E"/>
    <w:rsid w:val="00970542"/>
    <w:rsid w:val="00996AC1"/>
    <w:rsid w:val="009B2DC3"/>
    <w:rsid w:val="009C5A95"/>
    <w:rsid w:val="009C6052"/>
    <w:rsid w:val="00A509BE"/>
    <w:rsid w:val="00AA1E11"/>
    <w:rsid w:val="00AB0FB8"/>
    <w:rsid w:val="00B36D57"/>
    <w:rsid w:val="00B5661A"/>
    <w:rsid w:val="00B76EDB"/>
    <w:rsid w:val="00B925A2"/>
    <w:rsid w:val="00BA2EBD"/>
    <w:rsid w:val="00BE5EC7"/>
    <w:rsid w:val="00C03ABB"/>
    <w:rsid w:val="00C2388B"/>
    <w:rsid w:val="00C24CC5"/>
    <w:rsid w:val="00C45B8C"/>
    <w:rsid w:val="00C80FA9"/>
    <w:rsid w:val="00C9052F"/>
    <w:rsid w:val="00C96F5E"/>
    <w:rsid w:val="00CB76D3"/>
    <w:rsid w:val="00CF2CF3"/>
    <w:rsid w:val="00D0565E"/>
    <w:rsid w:val="00D26E8C"/>
    <w:rsid w:val="00D82927"/>
    <w:rsid w:val="00D91F03"/>
    <w:rsid w:val="00D933FE"/>
    <w:rsid w:val="00D95B59"/>
    <w:rsid w:val="00DE0C5E"/>
    <w:rsid w:val="00DE5E49"/>
    <w:rsid w:val="00DF0FA6"/>
    <w:rsid w:val="00E043A6"/>
    <w:rsid w:val="00E10726"/>
    <w:rsid w:val="00E1791C"/>
    <w:rsid w:val="00E35111"/>
    <w:rsid w:val="00E35F1B"/>
    <w:rsid w:val="00ED0650"/>
    <w:rsid w:val="00F678D3"/>
    <w:rsid w:val="00F82275"/>
    <w:rsid w:val="00FA1E49"/>
    <w:rsid w:val="00FE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B8"/>
    <w:pPr>
      <w:spacing w:line="276" w:lineRule="auto"/>
      <w:jc w:val="center"/>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3507"/>
    <w:pPr>
      <w:tabs>
        <w:tab w:val="center" w:pos="4680"/>
        <w:tab w:val="right" w:pos="9360"/>
      </w:tabs>
    </w:pPr>
  </w:style>
  <w:style w:type="character" w:customStyle="1" w:styleId="HeaderChar">
    <w:name w:val="Header Char"/>
    <w:link w:val="Header"/>
    <w:uiPriority w:val="99"/>
    <w:semiHidden/>
    <w:rsid w:val="00843507"/>
    <w:rPr>
      <w:sz w:val="24"/>
      <w:szCs w:val="22"/>
    </w:rPr>
  </w:style>
  <w:style w:type="paragraph" w:styleId="Footer">
    <w:name w:val="footer"/>
    <w:basedOn w:val="Normal"/>
    <w:link w:val="FooterChar"/>
    <w:uiPriority w:val="99"/>
    <w:unhideWhenUsed/>
    <w:rsid w:val="00843507"/>
    <w:pPr>
      <w:tabs>
        <w:tab w:val="center" w:pos="4680"/>
        <w:tab w:val="right" w:pos="9360"/>
      </w:tabs>
    </w:pPr>
  </w:style>
  <w:style w:type="character" w:customStyle="1" w:styleId="FooterChar">
    <w:name w:val="Footer Char"/>
    <w:link w:val="Footer"/>
    <w:uiPriority w:val="99"/>
    <w:rsid w:val="00843507"/>
    <w:rPr>
      <w:sz w:val="24"/>
      <w:szCs w:val="22"/>
    </w:rPr>
  </w:style>
  <w:style w:type="paragraph" w:styleId="BalloonText">
    <w:name w:val="Balloon Text"/>
    <w:basedOn w:val="Normal"/>
    <w:link w:val="BalloonTextChar"/>
    <w:uiPriority w:val="99"/>
    <w:semiHidden/>
    <w:unhideWhenUsed/>
    <w:rsid w:val="0084350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4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B8"/>
    <w:pPr>
      <w:spacing w:line="276" w:lineRule="auto"/>
      <w:jc w:val="center"/>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3507"/>
    <w:pPr>
      <w:tabs>
        <w:tab w:val="center" w:pos="4680"/>
        <w:tab w:val="right" w:pos="9360"/>
      </w:tabs>
    </w:pPr>
  </w:style>
  <w:style w:type="character" w:customStyle="1" w:styleId="HeaderChar">
    <w:name w:val="Header Char"/>
    <w:link w:val="Header"/>
    <w:uiPriority w:val="99"/>
    <w:semiHidden/>
    <w:rsid w:val="00843507"/>
    <w:rPr>
      <w:sz w:val="24"/>
      <w:szCs w:val="22"/>
    </w:rPr>
  </w:style>
  <w:style w:type="paragraph" w:styleId="Footer">
    <w:name w:val="footer"/>
    <w:basedOn w:val="Normal"/>
    <w:link w:val="FooterChar"/>
    <w:uiPriority w:val="99"/>
    <w:unhideWhenUsed/>
    <w:rsid w:val="00843507"/>
    <w:pPr>
      <w:tabs>
        <w:tab w:val="center" w:pos="4680"/>
        <w:tab w:val="right" w:pos="9360"/>
      </w:tabs>
    </w:pPr>
  </w:style>
  <w:style w:type="character" w:customStyle="1" w:styleId="FooterChar">
    <w:name w:val="Footer Char"/>
    <w:link w:val="Footer"/>
    <w:uiPriority w:val="99"/>
    <w:rsid w:val="00843507"/>
    <w:rPr>
      <w:sz w:val="24"/>
      <w:szCs w:val="22"/>
    </w:rPr>
  </w:style>
  <w:style w:type="paragraph" w:styleId="BalloonText">
    <w:name w:val="Balloon Text"/>
    <w:basedOn w:val="Normal"/>
    <w:link w:val="BalloonTextChar"/>
    <w:uiPriority w:val="99"/>
    <w:semiHidden/>
    <w:unhideWhenUsed/>
    <w:rsid w:val="0084350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4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MEAC Board of Directors Meeting</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MEAC Board of Directors Meeting</dc:title>
  <dc:creator>Judith</dc:creator>
  <cp:lastModifiedBy>MEACADMIN</cp:lastModifiedBy>
  <cp:revision>2</cp:revision>
  <cp:lastPrinted>2013-11-06T15:45:00Z</cp:lastPrinted>
  <dcterms:created xsi:type="dcterms:W3CDTF">2013-11-06T15:50:00Z</dcterms:created>
  <dcterms:modified xsi:type="dcterms:W3CDTF">2013-11-06T15:50:00Z</dcterms:modified>
</cp:coreProperties>
</file>